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DD" w:rsidRDefault="002445DD" w:rsidP="00BD7CE8"/>
    <w:p w:rsidR="002445DD" w:rsidRDefault="002445DD" w:rsidP="00BD7CE8">
      <w:pPr>
        <w:ind w:right="-2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2445DD" w:rsidRPr="00730AB0" w:rsidRDefault="002445DD" w:rsidP="00BD7CE8">
      <w:pPr>
        <w:ind w:right="-2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2445DD" w:rsidRPr="0026092A" w:rsidRDefault="002445DD" w:rsidP="0058529E">
      <w:pPr>
        <w:ind w:right="334"/>
        <w:jc w:val="center"/>
        <w:rPr>
          <w:rFonts w:ascii="Times New Roman" w:hAnsi="Times New Roman"/>
          <w:b/>
          <w:sz w:val="14"/>
          <w:lang w:val="ru-RU"/>
        </w:rPr>
      </w:pPr>
    </w:p>
    <w:p w:rsidR="002445DD" w:rsidRPr="00AF326F" w:rsidRDefault="00F222F0" w:rsidP="0026092A">
      <w:pPr>
        <w:ind w:right="334" w:firstLine="709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</w:t>
      </w:r>
      <w:r w:rsidR="002445DD" w:rsidRPr="0026092A">
        <w:rPr>
          <w:rFonts w:ascii="Times New Roman" w:hAnsi="Times New Roman"/>
          <w:sz w:val="24"/>
          <w:lang w:val="ru-RU"/>
        </w:rPr>
        <w:t>еминар</w:t>
      </w:r>
      <w:r w:rsidR="002445DD">
        <w:rPr>
          <w:rFonts w:ascii="Times New Roman" w:hAnsi="Times New Roman"/>
          <w:sz w:val="24"/>
          <w:lang w:val="ru-RU"/>
        </w:rPr>
        <w:t xml:space="preserve"> </w:t>
      </w:r>
      <w:r w:rsidR="002445DD" w:rsidRPr="0026092A">
        <w:rPr>
          <w:rFonts w:ascii="Times New Roman" w:hAnsi="Times New Roman"/>
          <w:sz w:val="24"/>
          <w:lang w:val="ru-RU"/>
        </w:rPr>
        <w:t>по теме:</w:t>
      </w:r>
    </w:p>
    <w:p w:rsidR="002445DD" w:rsidRPr="00950B03" w:rsidRDefault="002445DD" w:rsidP="0026092A">
      <w:pPr>
        <w:ind w:right="334" w:firstLine="709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445DD" w:rsidRPr="00AF326F" w:rsidRDefault="002445DD" w:rsidP="00F222F0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lang w:val="ru-RU"/>
        </w:rPr>
      </w:pPr>
      <w:r w:rsidRPr="00AF326F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«Особенности технического регулирования и закупок с учетом изменений, внесенных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 в Федеральный закон № 275 -ФЗ «</w:t>
      </w:r>
      <w:r w:rsidRPr="00AF326F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О государственном оборонном заказе»</w:t>
      </w:r>
    </w:p>
    <w:p w:rsidR="00F222F0" w:rsidRDefault="00F222F0" w:rsidP="00F222F0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lang w:val="ru-RU"/>
        </w:rPr>
      </w:pPr>
    </w:p>
    <w:p w:rsidR="00F222F0" w:rsidRPr="00F222F0" w:rsidRDefault="00F222F0" w:rsidP="00F222F0">
      <w:pPr>
        <w:spacing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r w:rsidRPr="00F222F0">
        <w:rPr>
          <w:rFonts w:ascii="Times New Roman" w:hAnsi="Times New Roman"/>
          <w:bCs/>
          <w:sz w:val="24"/>
          <w:lang w:val="ru-RU"/>
        </w:rPr>
        <w:t>16-17 августа 2016 г.</w:t>
      </w:r>
    </w:p>
    <w:p w:rsidR="00F222F0" w:rsidRDefault="00F222F0" w:rsidP="0026092A">
      <w:pPr>
        <w:ind w:firstLine="709"/>
        <w:jc w:val="center"/>
        <w:rPr>
          <w:rFonts w:ascii="Times New Roman" w:hAnsi="Times New Roman"/>
          <w:b/>
          <w:sz w:val="24"/>
          <w:lang w:val="ru-RU"/>
        </w:rPr>
      </w:pPr>
    </w:p>
    <w:p w:rsidR="00F222F0" w:rsidRDefault="00F222F0" w:rsidP="0026092A">
      <w:pPr>
        <w:ind w:firstLine="709"/>
        <w:jc w:val="center"/>
        <w:rPr>
          <w:rFonts w:ascii="Times New Roman" w:hAnsi="Times New Roman"/>
          <w:b/>
          <w:sz w:val="24"/>
          <w:lang w:val="ru-RU"/>
        </w:rPr>
      </w:pPr>
    </w:p>
    <w:p w:rsidR="002445DD" w:rsidRPr="0045470D" w:rsidRDefault="002445DD" w:rsidP="0026092A">
      <w:pPr>
        <w:ind w:firstLine="709"/>
        <w:jc w:val="center"/>
        <w:rPr>
          <w:rFonts w:ascii="Times New Roman" w:hAnsi="Times New Roman"/>
          <w:b/>
          <w:sz w:val="24"/>
          <w:lang w:val="ru-RU"/>
        </w:rPr>
      </w:pPr>
      <w:r w:rsidRPr="0045470D">
        <w:rPr>
          <w:rFonts w:ascii="Times New Roman" w:hAnsi="Times New Roman"/>
          <w:b/>
          <w:sz w:val="24"/>
          <w:lang w:val="ru-RU"/>
        </w:rPr>
        <w:t>Аннотация семинара</w:t>
      </w:r>
    </w:p>
    <w:p w:rsidR="002445DD" w:rsidRPr="0045470D" w:rsidRDefault="002445DD" w:rsidP="0026092A">
      <w:pPr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222F0" w:rsidRDefault="00F222F0" w:rsidP="0026092A">
      <w:pPr>
        <w:ind w:firstLine="709"/>
        <w:jc w:val="center"/>
        <w:rPr>
          <w:rFonts w:ascii="Times New Roman" w:hAnsi="Times New Roman"/>
          <w:b/>
          <w:sz w:val="24"/>
          <w:lang w:val="ru-RU"/>
        </w:rPr>
      </w:pPr>
    </w:p>
    <w:p w:rsidR="002445DD" w:rsidRPr="0045470D" w:rsidRDefault="002445DD" w:rsidP="00F222F0">
      <w:pPr>
        <w:spacing w:after="240"/>
        <w:ind w:firstLine="709"/>
        <w:rPr>
          <w:rFonts w:ascii="Times New Roman" w:hAnsi="Times New Roman"/>
          <w:b/>
          <w:sz w:val="24"/>
          <w:lang w:val="ru-RU"/>
        </w:rPr>
      </w:pPr>
      <w:r w:rsidRPr="0045470D">
        <w:rPr>
          <w:rFonts w:ascii="Times New Roman" w:hAnsi="Times New Roman"/>
          <w:b/>
          <w:sz w:val="24"/>
          <w:lang w:val="ru-RU"/>
        </w:rPr>
        <w:t>1 день</w:t>
      </w:r>
      <w:r w:rsidR="00F222F0">
        <w:rPr>
          <w:rFonts w:ascii="Times New Roman" w:hAnsi="Times New Roman"/>
          <w:b/>
          <w:sz w:val="24"/>
          <w:lang w:val="ru-RU"/>
        </w:rPr>
        <w:t xml:space="preserve"> - </w:t>
      </w:r>
    </w:p>
    <w:p w:rsidR="002445DD" w:rsidRPr="0045470D" w:rsidRDefault="002445DD" w:rsidP="00F222F0">
      <w:pPr>
        <w:rPr>
          <w:rFonts w:ascii="Times New Roman" w:hAnsi="Times New Roman"/>
          <w:b/>
          <w:sz w:val="24"/>
          <w:lang w:val="ru-RU"/>
        </w:rPr>
      </w:pPr>
      <w:r w:rsidRPr="0045470D">
        <w:rPr>
          <w:rFonts w:ascii="Times New Roman" w:hAnsi="Times New Roman"/>
          <w:b/>
          <w:sz w:val="24"/>
          <w:lang w:val="ru-RU"/>
        </w:rPr>
        <w:t xml:space="preserve">«Изменения законодательства Российской Федерации </w:t>
      </w:r>
      <w:proofErr w:type="gramStart"/>
      <w:r w:rsidRPr="0045470D">
        <w:rPr>
          <w:rFonts w:ascii="Times New Roman" w:hAnsi="Times New Roman"/>
          <w:b/>
          <w:sz w:val="24"/>
          <w:lang w:val="ru-RU"/>
        </w:rPr>
        <w:t>в области технического регулирования в сфере государственного оборонного заказа в связи с внесением изменени</w:t>
      </w:r>
      <w:r w:rsidR="00F222F0">
        <w:rPr>
          <w:rFonts w:ascii="Times New Roman" w:hAnsi="Times New Roman"/>
          <w:b/>
          <w:sz w:val="24"/>
          <w:lang w:val="ru-RU"/>
        </w:rPr>
        <w:t>й в Федеральный закон</w:t>
      </w:r>
      <w:proofErr w:type="gramEnd"/>
      <w:r w:rsidR="00F222F0">
        <w:rPr>
          <w:rFonts w:ascii="Times New Roman" w:hAnsi="Times New Roman"/>
          <w:b/>
          <w:sz w:val="24"/>
          <w:lang w:val="ru-RU"/>
        </w:rPr>
        <w:t xml:space="preserve"> № 275-ФЗ </w:t>
      </w:r>
      <w:r w:rsidRPr="0045470D">
        <w:rPr>
          <w:rFonts w:ascii="Times New Roman" w:hAnsi="Times New Roman"/>
          <w:b/>
          <w:sz w:val="24"/>
          <w:lang w:val="ru-RU"/>
        </w:rPr>
        <w:t>«О государственном оборонном заказе» Федеральным законом № 159-ФЗ»</w:t>
      </w:r>
    </w:p>
    <w:p w:rsidR="002445DD" w:rsidRPr="0045470D" w:rsidRDefault="002445DD" w:rsidP="0026092A">
      <w:pPr>
        <w:ind w:firstLine="709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445DD" w:rsidRPr="0045470D" w:rsidRDefault="002445DD" w:rsidP="0026092A">
      <w:pPr>
        <w:ind w:firstLine="709"/>
        <w:jc w:val="both"/>
        <w:rPr>
          <w:rFonts w:ascii="Times New Roman" w:hAnsi="Times New Roman"/>
          <w:b/>
          <w:i/>
          <w:sz w:val="10"/>
          <w:lang w:val="ru-RU"/>
        </w:rPr>
      </w:pPr>
    </w:p>
    <w:p w:rsidR="002445DD" w:rsidRPr="0045470D" w:rsidRDefault="002445DD" w:rsidP="00F222F0">
      <w:pPr>
        <w:pStyle w:val="ab"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spacing w:afterLines="80" w:after="192"/>
        <w:ind w:left="0" w:right="142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5470D">
        <w:rPr>
          <w:rFonts w:ascii="Times New Roman" w:hAnsi="Times New Roman"/>
          <w:spacing w:val="-6"/>
          <w:sz w:val="24"/>
          <w:szCs w:val="24"/>
        </w:rPr>
        <w:t xml:space="preserve">Влияние требований Федерального закона № 275-ФЗ «О государственном оборонном заказе» (в ред.159-ФЗ) на систему планирования и контроля деятельности в организациях, выполняющих ГОЗ. </w:t>
      </w:r>
    </w:p>
    <w:p w:rsidR="002445DD" w:rsidRPr="0045470D" w:rsidRDefault="002445DD" w:rsidP="00F222F0">
      <w:pPr>
        <w:pStyle w:val="ab"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spacing w:afterLines="80" w:after="192"/>
        <w:ind w:left="0" w:right="142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5470D">
        <w:rPr>
          <w:rFonts w:ascii="Times New Roman" w:hAnsi="Times New Roman"/>
          <w:spacing w:val="-6"/>
          <w:sz w:val="24"/>
          <w:szCs w:val="24"/>
        </w:rPr>
        <w:t>Построение эффективной системы планирования и контроля деятельности в организациях с учетом требований Федерального закона № 275-ФЗ «О государственном оборонном заказе» (в ред.159-ФЗ).</w:t>
      </w:r>
    </w:p>
    <w:p w:rsidR="002445DD" w:rsidRPr="0045470D" w:rsidRDefault="002445DD" w:rsidP="00F222F0">
      <w:pPr>
        <w:pStyle w:val="ab"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spacing w:afterLines="80" w:after="192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70D">
        <w:rPr>
          <w:rFonts w:ascii="Times New Roman" w:hAnsi="Times New Roman"/>
          <w:sz w:val="24"/>
          <w:szCs w:val="24"/>
        </w:rPr>
        <w:t xml:space="preserve">Особенности планирования, размещения и исполнения государственного оборонного заказа с учетом изменений, внесенных Федеральным законом № 159-ФЗ. Расширение полномочий субъектов государственного оборонного заказа. </w:t>
      </w:r>
    </w:p>
    <w:p w:rsidR="002445DD" w:rsidRPr="0045470D" w:rsidRDefault="002445DD" w:rsidP="00F222F0">
      <w:pPr>
        <w:pStyle w:val="ab"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spacing w:afterLines="80" w:after="192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70D">
        <w:rPr>
          <w:rFonts w:ascii="Times New Roman" w:hAnsi="Times New Roman"/>
          <w:sz w:val="24"/>
          <w:szCs w:val="24"/>
        </w:rPr>
        <w:t>Отличительные особенности проведения государственного контроля (надзора) в отношении поставщиков государственного оборонного заказа в свете требований, установленных Федеральным законом № 159-ФЗ.</w:t>
      </w:r>
    </w:p>
    <w:p w:rsidR="002445DD" w:rsidRPr="0045470D" w:rsidRDefault="002445DD" w:rsidP="00F222F0">
      <w:pPr>
        <w:pStyle w:val="ab"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spacing w:afterLines="80" w:after="192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70D">
        <w:rPr>
          <w:rFonts w:ascii="Times New Roman" w:hAnsi="Times New Roman"/>
          <w:sz w:val="24"/>
          <w:szCs w:val="24"/>
        </w:rPr>
        <w:t>Системные нарушения обязательных требований при выполнении государственного оборонного заказа. Новации в административном законодательстве в сфере государственного оборонного заказа, предусмотренные в 159-ФЗ. Повышение персональной ответственности должностных лиц поставщиков государственного оборонного заказа. Методика возбуждения и рассмотрения дел об административных правонарушениях.</w:t>
      </w:r>
    </w:p>
    <w:p w:rsidR="002445DD" w:rsidRPr="0045470D" w:rsidRDefault="002445DD" w:rsidP="00594B20">
      <w:pPr>
        <w:pStyle w:val="ab"/>
        <w:tabs>
          <w:tab w:val="left" w:pos="1276"/>
        </w:tabs>
        <w:spacing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2445DD" w:rsidRPr="0045470D" w:rsidRDefault="002445DD" w:rsidP="00F222F0">
      <w:pPr>
        <w:pStyle w:val="ab"/>
        <w:spacing w:line="240" w:lineRule="auto"/>
        <w:ind w:left="709" w:hanging="142"/>
        <w:rPr>
          <w:rFonts w:ascii="Times New Roman" w:hAnsi="Times New Roman"/>
          <w:b/>
          <w:sz w:val="24"/>
          <w:szCs w:val="24"/>
        </w:rPr>
      </w:pPr>
      <w:r w:rsidRPr="0045470D">
        <w:rPr>
          <w:rFonts w:ascii="Times New Roman" w:hAnsi="Times New Roman"/>
          <w:b/>
          <w:sz w:val="24"/>
          <w:szCs w:val="24"/>
        </w:rPr>
        <w:t>2 день</w:t>
      </w:r>
    </w:p>
    <w:p w:rsidR="002445DD" w:rsidRPr="0045470D" w:rsidRDefault="002445DD" w:rsidP="00AF326F">
      <w:pPr>
        <w:jc w:val="center"/>
        <w:rPr>
          <w:rFonts w:ascii="Times New Roman" w:hAnsi="Times New Roman"/>
          <w:b/>
          <w:sz w:val="24"/>
          <w:lang w:val="ru-RU"/>
        </w:rPr>
      </w:pPr>
      <w:r w:rsidRPr="0045470D">
        <w:rPr>
          <w:rFonts w:ascii="Times New Roman" w:hAnsi="Times New Roman"/>
          <w:b/>
          <w:sz w:val="24"/>
          <w:lang w:val="ru-RU"/>
        </w:rPr>
        <w:t>Особенности закупок в сфере государственного оборонного заказа</w:t>
      </w:r>
    </w:p>
    <w:p w:rsidR="002445DD" w:rsidRPr="0045470D" w:rsidRDefault="002445DD" w:rsidP="0045470D">
      <w:pPr>
        <w:rPr>
          <w:rFonts w:ascii="Times New Roman" w:hAnsi="Times New Roman"/>
          <w:b/>
          <w:sz w:val="24"/>
          <w:lang w:val="ru-RU"/>
        </w:rPr>
      </w:pPr>
      <w:r w:rsidRPr="0045470D">
        <w:rPr>
          <w:rFonts w:ascii="Times New Roman" w:hAnsi="Times New Roman"/>
          <w:b/>
          <w:sz w:val="24"/>
          <w:lang w:val="ru-RU"/>
        </w:rPr>
        <w:t xml:space="preserve">(по Федеральному  закону  от 29.12.2012 </w:t>
      </w:r>
      <w:r w:rsidRPr="0045470D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  <w:lang w:val="ru-RU"/>
        </w:rPr>
        <w:t xml:space="preserve"> 275-ФЗ «</w:t>
      </w:r>
      <w:r w:rsidRPr="0045470D">
        <w:rPr>
          <w:rFonts w:ascii="Times New Roman" w:hAnsi="Times New Roman"/>
          <w:b/>
          <w:sz w:val="24"/>
          <w:lang w:val="ru-RU"/>
        </w:rPr>
        <w:t>О государственном оборонном заказе</w:t>
      </w:r>
      <w:r>
        <w:rPr>
          <w:rFonts w:ascii="Times New Roman" w:hAnsi="Times New Roman"/>
          <w:b/>
          <w:sz w:val="24"/>
          <w:lang w:val="ru-RU"/>
        </w:rPr>
        <w:t>»</w:t>
      </w:r>
      <w:r w:rsidRPr="0045470D">
        <w:rPr>
          <w:rFonts w:ascii="Times New Roman" w:hAnsi="Times New Roman"/>
          <w:b/>
          <w:sz w:val="24"/>
          <w:lang w:val="ru-RU"/>
        </w:rPr>
        <w:t>)»</w:t>
      </w:r>
    </w:p>
    <w:p w:rsidR="002445DD" w:rsidRPr="0045470D" w:rsidRDefault="002445DD" w:rsidP="00AF326F">
      <w:pPr>
        <w:jc w:val="center"/>
        <w:rPr>
          <w:rFonts w:ascii="Times New Roman" w:hAnsi="Times New Roman"/>
          <w:b/>
          <w:sz w:val="16"/>
          <w:szCs w:val="16"/>
          <w:highlight w:val="yellow"/>
          <w:lang w:val="ru-RU"/>
        </w:rPr>
      </w:pPr>
    </w:p>
    <w:p w:rsidR="002445DD" w:rsidRPr="00B65941" w:rsidRDefault="002445DD" w:rsidP="00F222F0">
      <w:pPr>
        <w:pStyle w:val="ConsPlusNormal"/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619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государственного оборонного заказа.</w:t>
      </w:r>
    </w:p>
    <w:p w:rsidR="002445DD" w:rsidRPr="00235619" w:rsidRDefault="002445DD" w:rsidP="00F222F0">
      <w:pPr>
        <w:pStyle w:val="ConsPlusNormal"/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619">
        <w:rPr>
          <w:rFonts w:ascii="Times New Roman" w:hAnsi="Times New Roman" w:cs="Times New Roman"/>
          <w:sz w:val="24"/>
          <w:szCs w:val="24"/>
        </w:rPr>
        <w:t xml:space="preserve">Основные понятия государственного оборонного заказа. </w:t>
      </w:r>
    </w:p>
    <w:p w:rsidR="002445DD" w:rsidRPr="00B65941" w:rsidRDefault="002445DD" w:rsidP="00F222F0">
      <w:pPr>
        <w:pStyle w:val="ConsPlusNormal"/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619">
        <w:rPr>
          <w:rFonts w:ascii="Times New Roman" w:hAnsi="Times New Roman" w:cs="Times New Roman"/>
          <w:sz w:val="24"/>
          <w:szCs w:val="24"/>
        </w:rPr>
        <w:t>Формирование, утверждение  и размещение государственного оборонного заказа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34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</w:t>
      </w:r>
      <w:r w:rsidRPr="00B65941">
        <w:rPr>
          <w:rFonts w:ascii="Times New Roman" w:hAnsi="Times New Roman" w:cs="Times New Roman"/>
          <w:sz w:val="24"/>
          <w:szCs w:val="24"/>
        </w:rPr>
        <w:t>ормирование государственного оборонного заказа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Start w:id="1" w:name="Par80"/>
      <w:bookmarkEnd w:id="1"/>
      <w:r>
        <w:rPr>
          <w:rFonts w:ascii="Times New Roman" w:hAnsi="Times New Roman" w:cs="Times New Roman"/>
          <w:sz w:val="24"/>
          <w:szCs w:val="24"/>
        </w:rPr>
        <w:t>у</w:t>
      </w:r>
      <w:r w:rsidRPr="00B65941">
        <w:rPr>
          <w:rFonts w:ascii="Times New Roman" w:hAnsi="Times New Roman" w:cs="Times New Roman"/>
          <w:sz w:val="24"/>
          <w:szCs w:val="24"/>
        </w:rPr>
        <w:t xml:space="preserve">тверждение </w:t>
      </w:r>
      <w:r w:rsidRPr="00B65941">
        <w:rPr>
          <w:rFonts w:ascii="Times New Roman" w:hAnsi="Times New Roman" w:cs="Times New Roman"/>
          <w:sz w:val="24"/>
          <w:szCs w:val="24"/>
        </w:rPr>
        <w:lastRenderedPageBreak/>
        <w:t>государственного оборонного заказа</w:t>
      </w:r>
      <w:r>
        <w:rPr>
          <w:rFonts w:ascii="Times New Roman" w:hAnsi="Times New Roman" w:cs="Times New Roman"/>
          <w:sz w:val="24"/>
          <w:szCs w:val="24"/>
        </w:rPr>
        <w:t>; р</w:t>
      </w:r>
      <w:r w:rsidRPr="00B65941">
        <w:rPr>
          <w:rFonts w:ascii="Times New Roman" w:hAnsi="Times New Roman" w:cs="Times New Roman"/>
          <w:sz w:val="24"/>
          <w:szCs w:val="24"/>
        </w:rPr>
        <w:t>азмещение государственного оборонного заказа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B65941">
        <w:rPr>
          <w:rFonts w:ascii="Times New Roman" w:hAnsi="Times New Roman" w:cs="Times New Roman"/>
          <w:sz w:val="24"/>
          <w:szCs w:val="24"/>
        </w:rPr>
        <w:t>роки размещения государственного оборонного заказа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B65941">
        <w:rPr>
          <w:rFonts w:ascii="Times New Roman" w:hAnsi="Times New Roman" w:cs="Times New Roman"/>
          <w:sz w:val="24"/>
          <w:szCs w:val="24"/>
        </w:rPr>
        <w:t xml:space="preserve">воты обязательных поставок (государственное бронирование). </w:t>
      </w:r>
    </w:p>
    <w:p w:rsidR="002445DD" w:rsidRPr="00B65941" w:rsidRDefault="002445DD" w:rsidP="00F222F0">
      <w:pPr>
        <w:pStyle w:val="ConsPlusNormal"/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41">
        <w:rPr>
          <w:rFonts w:ascii="Times New Roman" w:hAnsi="Times New Roman" w:cs="Times New Roman"/>
          <w:sz w:val="24"/>
          <w:szCs w:val="24"/>
        </w:rPr>
        <w:t>Государственное регулирование цен на продукцию  по государственному оборонному заказу. Определение начальной (максимальной) цены государственного контракта при размещении государственного оборонного заказа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5941">
        <w:rPr>
          <w:rFonts w:ascii="Times New Roman" w:hAnsi="Times New Roman" w:cs="Times New Roman"/>
          <w:sz w:val="24"/>
          <w:szCs w:val="24"/>
        </w:rPr>
        <w:t>етоды государственного регулирования цен на продукцию по государственному оборонному заказу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hyperlink r:id="rId8" w:tooltip="Постановление Правительства РФ от 05.12.2013 N 1119 (ред. от 04.09.2015) &quot;Об утверждении Положения о государственном регулировании цен на продукцию, поставляемую по государственному оборонному заказу&quot;{КонсультантПлюс}" w:history="1">
        <w:r w:rsidRPr="00B65941">
          <w:rPr>
            <w:rFonts w:ascii="Times New Roman" w:hAnsi="Times New Roman" w:cs="Times New Roman"/>
            <w:sz w:val="24"/>
            <w:szCs w:val="24"/>
          </w:rPr>
          <w:t>орядок</w:t>
        </w:r>
        <w:proofErr w:type="gramEnd"/>
      </w:hyperlink>
      <w:r w:rsidRPr="00B6594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на продукцию, поставляемую по гос</w:t>
      </w:r>
      <w:r>
        <w:rPr>
          <w:rFonts w:ascii="Times New Roman" w:hAnsi="Times New Roman" w:cs="Times New Roman"/>
          <w:sz w:val="24"/>
          <w:szCs w:val="24"/>
        </w:rPr>
        <w:t>ударственному оборонному заказу;</w:t>
      </w:r>
      <w:r w:rsidRPr="00B6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5941">
        <w:rPr>
          <w:rFonts w:ascii="Times New Roman" w:hAnsi="Times New Roman" w:cs="Times New Roman"/>
          <w:sz w:val="24"/>
          <w:szCs w:val="24"/>
        </w:rPr>
        <w:t>иды цен на продукцию по госу</w:t>
      </w:r>
      <w:r>
        <w:rPr>
          <w:rFonts w:ascii="Times New Roman" w:hAnsi="Times New Roman" w:cs="Times New Roman"/>
          <w:sz w:val="24"/>
          <w:szCs w:val="24"/>
        </w:rPr>
        <w:t>дарственному оборонному заказу; ус</w:t>
      </w:r>
      <w:hyperlink r:id="rId9" w:tooltip="Постановление Правительства РФ от 13.12.2013 N 1155 (ред. от 04.09.2015) &quot;Об утверждении Положения о применении видов цен на продукцию по государственному оборонному заказу&quot;{КонсультантПлюс}" w:history="1">
        <w:r w:rsidRPr="00B65941">
          <w:rPr>
            <w:rFonts w:ascii="Times New Roman" w:hAnsi="Times New Roman" w:cs="Times New Roman"/>
            <w:sz w:val="24"/>
            <w:szCs w:val="24"/>
          </w:rPr>
          <w:t>ловия и порядок</w:t>
        </w:r>
      </w:hyperlink>
      <w:r w:rsidRPr="00B65941">
        <w:rPr>
          <w:rFonts w:ascii="Times New Roman" w:hAnsi="Times New Roman" w:cs="Times New Roman"/>
          <w:sz w:val="24"/>
          <w:szCs w:val="24"/>
        </w:rPr>
        <w:t xml:space="preserve"> применения видов цен на продукцию по государственному оборонному заказу устанавливаются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Федерации; п</w:t>
      </w:r>
      <w:r w:rsidRPr="00B65941">
        <w:rPr>
          <w:rFonts w:ascii="Times New Roman" w:hAnsi="Times New Roman" w:cs="Times New Roman"/>
          <w:sz w:val="24"/>
          <w:szCs w:val="24"/>
        </w:rPr>
        <w:t>орядок определения прогнозных цен на продукцию головными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исполнителями, соисполнителями; п</w:t>
      </w:r>
      <w:r w:rsidRPr="00B65941">
        <w:rPr>
          <w:rFonts w:ascii="Times New Roman" w:hAnsi="Times New Roman" w:cs="Times New Roman"/>
          <w:sz w:val="24"/>
          <w:szCs w:val="24"/>
        </w:rPr>
        <w:t>орядок регистрации цен на комплектующие и</w:t>
      </w:r>
      <w:r>
        <w:rPr>
          <w:rFonts w:ascii="Times New Roman" w:hAnsi="Times New Roman" w:cs="Times New Roman"/>
          <w:sz w:val="24"/>
          <w:szCs w:val="24"/>
        </w:rPr>
        <w:t xml:space="preserve"> на конечные изделия; П</w:t>
      </w:r>
      <w:r w:rsidRPr="00B65941">
        <w:rPr>
          <w:rFonts w:ascii="Times New Roman" w:hAnsi="Times New Roman" w:cs="Times New Roman"/>
          <w:sz w:val="24"/>
          <w:szCs w:val="24"/>
        </w:rPr>
        <w:t>остановление Правительства РФ от 28.04.2015 № 407.</w:t>
      </w:r>
    </w:p>
    <w:p w:rsidR="002445DD" w:rsidRDefault="002445DD" w:rsidP="00F222F0">
      <w:pPr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B65941">
        <w:rPr>
          <w:rFonts w:ascii="Times New Roman" w:hAnsi="Times New Roman"/>
          <w:sz w:val="24"/>
          <w:lang w:val="ru-RU"/>
        </w:rPr>
        <w:t>Заключ</w:t>
      </w:r>
      <w:r>
        <w:rPr>
          <w:rFonts w:ascii="Times New Roman" w:hAnsi="Times New Roman"/>
          <w:sz w:val="24"/>
          <w:lang w:val="ru-RU"/>
        </w:rPr>
        <w:t>ение государственного контракта: и</w:t>
      </w:r>
      <w:r w:rsidRPr="00B65941">
        <w:rPr>
          <w:rFonts w:ascii="Times New Roman" w:hAnsi="Times New Roman"/>
          <w:sz w:val="24"/>
          <w:lang w:val="ru-RU"/>
        </w:rPr>
        <w:t>дентифик</w:t>
      </w:r>
      <w:r>
        <w:rPr>
          <w:rFonts w:ascii="Times New Roman" w:hAnsi="Times New Roman"/>
          <w:sz w:val="24"/>
          <w:lang w:val="ru-RU"/>
        </w:rPr>
        <w:t>атор государственного контракта;</w:t>
      </w:r>
      <w:r w:rsidRPr="00B65941">
        <w:rPr>
          <w:rFonts w:ascii="Times New Roman" w:hAnsi="Times New Roman"/>
          <w:sz w:val="24"/>
          <w:lang w:val="ru-RU"/>
        </w:rPr>
        <w:t xml:space="preserve"> </w:t>
      </w:r>
      <w:hyperlink r:id="rId10" w:tooltip="Ссылка на КонсультантПлюс" w:history="1">
        <w:r>
          <w:rPr>
            <w:rFonts w:ascii="Times New Roman" w:hAnsi="Times New Roman"/>
            <w:sz w:val="24"/>
            <w:lang w:val="ru-RU"/>
          </w:rPr>
          <w:t>п</w:t>
        </w:r>
        <w:r w:rsidRPr="00B65941">
          <w:rPr>
            <w:rFonts w:ascii="Times New Roman" w:hAnsi="Times New Roman"/>
            <w:sz w:val="24"/>
            <w:lang w:val="ru-RU"/>
          </w:rPr>
          <w:t>орядок</w:t>
        </w:r>
      </w:hyperlink>
      <w:r w:rsidRPr="00B65941">
        <w:rPr>
          <w:rFonts w:ascii="Times New Roman" w:hAnsi="Times New Roman"/>
          <w:sz w:val="24"/>
          <w:lang w:val="ru-RU"/>
        </w:rPr>
        <w:t xml:space="preserve"> формирования идентификатора государственного контракта</w:t>
      </w:r>
      <w:r>
        <w:rPr>
          <w:rFonts w:ascii="Times New Roman" w:hAnsi="Times New Roman"/>
          <w:sz w:val="24"/>
          <w:lang w:val="ru-RU"/>
        </w:rPr>
        <w:t>; у</w:t>
      </w:r>
      <w:r w:rsidRPr="00B65941">
        <w:rPr>
          <w:rFonts w:ascii="Times New Roman" w:hAnsi="Times New Roman"/>
          <w:sz w:val="24"/>
          <w:lang w:val="ru-RU"/>
        </w:rPr>
        <w:t>словия государственного контракта по гос</w:t>
      </w:r>
      <w:r>
        <w:rPr>
          <w:rFonts w:ascii="Times New Roman" w:hAnsi="Times New Roman"/>
          <w:sz w:val="24"/>
          <w:lang w:val="ru-RU"/>
        </w:rPr>
        <w:t xml:space="preserve">ударственному оборонному заказу. </w:t>
      </w:r>
    </w:p>
    <w:p w:rsidR="002445DD" w:rsidRPr="00B65941" w:rsidRDefault="002445DD" w:rsidP="00F222F0">
      <w:pPr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B65941">
        <w:rPr>
          <w:rFonts w:ascii="Times New Roman" w:hAnsi="Times New Roman"/>
          <w:sz w:val="24"/>
          <w:lang w:val="ru-RU"/>
        </w:rPr>
        <w:t>Основные права и обязанности  государственного заказчика.</w:t>
      </w:r>
    </w:p>
    <w:p w:rsidR="002445DD" w:rsidRPr="00B65941" w:rsidRDefault="002445DD" w:rsidP="00F222F0">
      <w:pPr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B65941">
        <w:rPr>
          <w:rFonts w:ascii="Times New Roman" w:hAnsi="Times New Roman"/>
          <w:sz w:val="24"/>
          <w:lang w:val="ru-RU"/>
        </w:rPr>
        <w:t>Основные права и обязанности  головного исполнителя, исполнителя.</w:t>
      </w:r>
    </w:p>
    <w:p w:rsidR="002445DD" w:rsidRPr="00B65941" w:rsidRDefault="002445DD" w:rsidP="00F222F0">
      <w:pPr>
        <w:pStyle w:val="ConsPlusNormal"/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5941">
        <w:rPr>
          <w:rFonts w:ascii="Times New Roman" w:hAnsi="Times New Roman" w:cs="Times New Roman"/>
          <w:sz w:val="24"/>
          <w:szCs w:val="24"/>
        </w:rPr>
        <w:t>Кооперация головного исполнителя.</w:t>
      </w:r>
    </w:p>
    <w:p w:rsidR="002445DD" w:rsidRPr="00B65941" w:rsidRDefault="002445DD" w:rsidP="00F222F0">
      <w:pPr>
        <w:numPr>
          <w:ilvl w:val="0"/>
          <w:numId w:val="14"/>
        </w:numPr>
        <w:tabs>
          <w:tab w:val="left" w:pos="993"/>
        </w:tabs>
        <w:spacing w:before="40" w:after="40" w:line="276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594B20">
        <w:rPr>
          <w:rFonts w:ascii="Times New Roman" w:hAnsi="Times New Roman"/>
          <w:bCs/>
          <w:sz w:val="24"/>
          <w:lang w:val="ru-RU"/>
        </w:rPr>
        <w:t>Банковское сопровождение: у</w:t>
      </w:r>
      <w:r w:rsidRPr="00594B20">
        <w:rPr>
          <w:rFonts w:ascii="Times New Roman" w:hAnsi="Times New Roman"/>
          <w:sz w:val="24"/>
          <w:lang w:val="ru-RU"/>
        </w:rPr>
        <w:t xml:space="preserve">полномоченный банк: права и обязанности уполномоченных банков; основные права и обязанности уполномоченного банка. 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2445DD" w:rsidRPr="00B65941" w:rsidRDefault="002445DD" w:rsidP="00F222F0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spacing w:before="40" w:after="4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99"/>
      <w:bookmarkStart w:id="3" w:name="Par360"/>
      <w:bookmarkEnd w:id="2"/>
      <w:bookmarkEnd w:id="3"/>
      <w:r w:rsidRPr="00B65941">
        <w:rPr>
          <w:rFonts w:ascii="Times New Roman" w:hAnsi="Times New Roman" w:cs="Times New Roman"/>
          <w:sz w:val="24"/>
          <w:szCs w:val="24"/>
        </w:rPr>
        <w:t>Обеспечение выполнения государственного оборонного заказа.</w:t>
      </w:r>
    </w:p>
    <w:p w:rsidR="002445DD" w:rsidRPr="00B65941" w:rsidRDefault="002445DD" w:rsidP="00F222F0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spacing w:before="40" w:after="4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5941">
        <w:rPr>
          <w:rFonts w:ascii="Times New Roman" w:hAnsi="Times New Roman" w:cs="Times New Roman"/>
          <w:sz w:val="24"/>
          <w:szCs w:val="24"/>
        </w:rPr>
        <w:t>Государственный контроль (надзор)  в сфере государственного оборонного заказа. Особенности антимонопольных требований в сфере государственного оборонного заказа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45DD" w:rsidRPr="00B65941" w:rsidRDefault="002445DD" w:rsidP="00F222F0">
      <w:pPr>
        <w:numPr>
          <w:ilvl w:val="0"/>
          <w:numId w:val="14"/>
        </w:numPr>
        <w:tabs>
          <w:tab w:val="left" w:pos="993"/>
          <w:tab w:val="left" w:pos="1134"/>
        </w:tabs>
        <w:spacing w:before="40" w:after="40" w:line="276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B65941">
        <w:rPr>
          <w:rFonts w:ascii="Times New Roman" w:hAnsi="Times New Roman"/>
          <w:bCs/>
          <w:sz w:val="24"/>
          <w:lang w:val="ru-RU"/>
        </w:rPr>
        <w:t xml:space="preserve">Судебно-арбитражная практика по </w:t>
      </w:r>
      <w:proofErr w:type="spellStart"/>
      <w:r w:rsidRPr="00B65941">
        <w:rPr>
          <w:rFonts w:ascii="Times New Roman" w:hAnsi="Times New Roman"/>
          <w:bCs/>
          <w:sz w:val="24"/>
          <w:lang w:val="ru-RU"/>
        </w:rPr>
        <w:t>гособоронзаказу</w:t>
      </w:r>
      <w:proofErr w:type="spellEnd"/>
      <w:r w:rsidRPr="00B65941">
        <w:rPr>
          <w:rFonts w:ascii="Times New Roman" w:hAnsi="Times New Roman"/>
          <w:bCs/>
          <w:sz w:val="24"/>
          <w:lang w:val="ru-RU"/>
        </w:rPr>
        <w:t>.</w:t>
      </w:r>
    </w:p>
    <w:p w:rsidR="002445DD" w:rsidRPr="00594B20" w:rsidRDefault="002445DD" w:rsidP="00594B20">
      <w:pPr>
        <w:spacing w:line="276" w:lineRule="auto"/>
        <w:ind w:firstLine="70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2445DD" w:rsidRDefault="002445DD" w:rsidP="00F222F0">
      <w:pPr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F222F0">
        <w:rPr>
          <w:rFonts w:ascii="Times New Roman" w:hAnsi="Times New Roman"/>
          <w:sz w:val="24"/>
          <w:lang w:val="ru-RU"/>
        </w:rPr>
        <w:t>Семинар ориентирован</w:t>
      </w:r>
      <w:r w:rsidRPr="00DA1AEE">
        <w:rPr>
          <w:rFonts w:ascii="Times New Roman" w:hAnsi="Times New Roman"/>
          <w:b/>
          <w:sz w:val="24"/>
          <w:lang w:val="ru-RU"/>
        </w:rPr>
        <w:t xml:space="preserve"> </w:t>
      </w:r>
      <w:r w:rsidRPr="00DA1AEE">
        <w:rPr>
          <w:rFonts w:ascii="Times New Roman" w:hAnsi="Times New Roman"/>
          <w:sz w:val="24"/>
          <w:lang w:val="ru-RU"/>
        </w:rPr>
        <w:t>на</w:t>
      </w:r>
      <w:r w:rsidRPr="00DA1AEE">
        <w:rPr>
          <w:rFonts w:ascii="Times New Roman" w:hAnsi="Times New Roman"/>
          <w:b/>
          <w:sz w:val="24"/>
          <w:lang w:val="ru-RU"/>
        </w:rPr>
        <w:t xml:space="preserve"> </w:t>
      </w:r>
      <w:r w:rsidRPr="00DA1AEE">
        <w:rPr>
          <w:rFonts w:ascii="Times New Roman" w:hAnsi="Times New Roman"/>
          <w:sz w:val="24"/>
          <w:lang w:val="ru-RU"/>
        </w:rPr>
        <w:t xml:space="preserve">руководителей предприятий, научных работников и представителей инженерно-технических служб, </w:t>
      </w:r>
      <w:r>
        <w:rPr>
          <w:rFonts w:ascii="Times New Roman" w:hAnsi="Times New Roman"/>
          <w:sz w:val="24"/>
          <w:lang w:val="ru-RU"/>
        </w:rPr>
        <w:t>специалистов юридических и экономических служб,</w:t>
      </w:r>
      <w:r w:rsidRPr="00594B20">
        <w:rPr>
          <w:rFonts w:ascii="Times New Roman" w:hAnsi="Times New Roman"/>
          <w:sz w:val="24"/>
          <w:lang w:val="ru-RU"/>
        </w:rPr>
        <w:t xml:space="preserve"> </w:t>
      </w:r>
      <w:r w:rsidRPr="00DA1AEE">
        <w:rPr>
          <w:rFonts w:ascii="Times New Roman" w:hAnsi="Times New Roman"/>
          <w:sz w:val="24"/>
          <w:lang w:val="ru-RU"/>
        </w:rPr>
        <w:t>экспертов в сфере закупок.</w:t>
      </w:r>
    </w:p>
    <w:p w:rsidR="002445DD" w:rsidRDefault="002445DD" w:rsidP="00F222F0">
      <w:pPr>
        <w:tabs>
          <w:tab w:val="num" w:pos="-8222"/>
        </w:tabs>
        <w:spacing w:line="276" w:lineRule="auto"/>
        <w:ind w:right="57" w:firstLine="709"/>
        <w:jc w:val="both"/>
        <w:rPr>
          <w:rFonts w:ascii="Times New Roman" w:hAnsi="Times New Roman"/>
          <w:bCs/>
          <w:sz w:val="24"/>
          <w:lang w:val="ru-RU"/>
        </w:rPr>
      </w:pPr>
      <w:r w:rsidRPr="0026092A">
        <w:rPr>
          <w:rFonts w:ascii="Times New Roman" w:hAnsi="Times New Roman"/>
          <w:bCs/>
          <w:sz w:val="24"/>
          <w:lang w:val="ru-RU"/>
        </w:rPr>
        <w:t xml:space="preserve">Семинар проводится </w:t>
      </w:r>
      <w:r w:rsidRPr="0026092A">
        <w:rPr>
          <w:rFonts w:ascii="Times New Roman" w:hAnsi="Times New Roman"/>
          <w:b/>
          <w:bCs/>
          <w:sz w:val="24"/>
          <w:lang w:val="ru-RU"/>
        </w:rPr>
        <w:t>1</w:t>
      </w:r>
      <w:r>
        <w:rPr>
          <w:rFonts w:ascii="Times New Roman" w:hAnsi="Times New Roman"/>
          <w:b/>
          <w:bCs/>
          <w:sz w:val="24"/>
          <w:lang w:val="ru-RU"/>
        </w:rPr>
        <w:t>6</w:t>
      </w:r>
      <w:r w:rsidRPr="001931F4">
        <w:rPr>
          <w:rFonts w:ascii="Times New Roman" w:hAnsi="Times New Roman"/>
          <w:b/>
          <w:bCs/>
          <w:sz w:val="24"/>
          <w:lang w:val="ru-RU"/>
        </w:rPr>
        <w:t>-</w:t>
      </w:r>
      <w:r>
        <w:rPr>
          <w:rFonts w:ascii="Times New Roman" w:hAnsi="Times New Roman"/>
          <w:b/>
          <w:bCs/>
          <w:sz w:val="24"/>
          <w:lang w:val="ru-RU"/>
        </w:rPr>
        <w:t>17 августа</w:t>
      </w:r>
      <w:r w:rsidRPr="0026092A">
        <w:rPr>
          <w:rFonts w:ascii="Times New Roman" w:hAnsi="Times New Roman"/>
          <w:bCs/>
          <w:sz w:val="24"/>
          <w:lang w:val="ru-RU"/>
        </w:rPr>
        <w:t xml:space="preserve"> </w:t>
      </w:r>
      <w:r w:rsidRPr="0026092A">
        <w:rPr>
          <w:rFonts w:ascii="Times New Roman" w:hAnsi="Times New Roman"/>
          <w:b/>
          <w:bCs/>
          <w:sz w:val="24"/>
          <w:lang w:val="ru-RU"/>
        </w:rPr>
        <w:t>2016 г.</w:t>
      </w:r>
      <w:r w:rsidRPr="0026092A">
        <w:rPr>
          <w:rFonts w:ascii="Times New Roman" w:hAnsi="Times New Roman"/>
          <w:sz w:val="24"/>
          <w:lang w:val="ru-RU"/>
        </w:rPr>
        <w:t xml:space="preserve"> </w:t>
      </w:r>
      <w:r w:rsidRPr="0026092A">
        <w:rPr>
          <w:rFonts w:ascii="Times New Roman" w:hAnsi="Times New Roman"/>
          <w:bCs/>
          <w:sz w:val="24"/>
          <w:lang w:val="ru-RU"/>
        </w:rPr>
        <w:t xml:space="preserve">по адресу: г. Москва, </w:t>
      </w:r>
      <w:r w:rsidRPr="0026092A">
        <w:rPr>
          <w:rFonts w:ascii="Times New Roman" w:hAnsi="Times New Roman"/>
          <w:bCs/>
          <w:sz w:val="24"/>
          <w:lang w:val="ru-RU"/>
        </w:rPr>
        <w:br/>
        <w:t>ул. Сокольнический Вал, д. 37/10 на территории ФГУП «НИИСУ».</w:t>
      </w:r>
    </w:p>
    <w:p w:rsidR="002445DD" w:rsidRDefault="002445DD" w:rsidP="00F222F0">
      <w:pPr>
        <w:tabs>
          <w:tab w:val="left" w:pos="870"/>
          <w:tab w:val="left" w:pos="2355"/>
          <w:tab w:val="left" w:pos="91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lang w:val="ru-RU"/>
        </w:rPr>
      </w:pPr>
      <w:r w:rsidRPr="0026092A">
        <w:rPr>
          <w:rFonts w:ascii="Times New Roman" w:hAnsi="Times New Roman"/>
          <w:bCs/>
          <w:sz w:val="24"/>
          <w:lang w:val="ru-RU"/>
        </w:rPr>
        <w:t xml:space="preserve">Стоимость участия одного человека – </w:t>
      </w:r>
      <w:r w:rsidRPr="00286FFE">
        <w:rPr>
          <w:rFonts w:ascii="Times New Roman" w:hAnsi="Times New Roman"/>
          <w:bCs/>
          <w:sz w:val="24"/>
          <w:lang w:val="ru-RU"/>
        </w:rPr>
        <w:t>3</w:t>
      </w:r>
      <w:r>
        <w:rPr>
          <w:rFonts w:ascii="Times New Roman" w:hAnsi="Times New Roman"/>
          <w:bCs/>
          <w:sz w:val="24"/>
          <w:lang w:val="ru-RU"/>
        </w:rPr>
        <w:t>4 500</w:t>
      </w:r>
      <w:r w:rsidRPr="0026092A">
        <w:rPr>
          <w:rFonts w:ascii="Times New Roman" w:hAnsi="Times New Roman"/>
          <w:bCs/>
          <w:sz w:val="24"/>
          <w:lang w:val="ru-RU"/>
        </w:rPr>
        <w:t xml:space="preserve"> </w:t>
      </w:r>
      <w:r w:rsidRPr="0026092A">
        <w:rPr>
          <w:rFonts w:ascii="Times New Roman" w:hAnsi="Times New Roman"/>
          <w:sz w:val="24"/>
          <w:lang w:val="ru-RU"/>
        </w:rPr>
        <w:t xml:space="preserve">рублей, в том числе НДС 18 %. В стоимость включено: комплект раздаточных материалов на электронном носителе, питание. </w:t>
      </w:r>
    </w:p>
    <w:p w:rsidR="002445DD" w:rsidRPr="0026092A" w:rsidRDefault="002445DD" w:rsidP="00F222F0">
      <w:pPr>
        <w:tabs>
          <w:tab w:val="num" w:pos="-8222"/>
        </w:tabs>
        <w:spacing w:line="276" w:lineRule="auto"/>
        <w:ind w:right="57" w:firstLine="709"/>
        <w:jc w:val="both"/>
        <w:rPr>
          <w:rFonts w:ascii="Times New Roman" w:hAnsi="Times New Roman"/>
          <w:bCs/>
          <w:sz w:val="24"/>
          <w:lang w:val="ru-RU"/>
        </w:rPr>
      </w:pPr>
      <w:r w:rsidRPr="0026092A">
        <w:rPr>
          <w:rFonts w:ascii="Times New Roman" w:hAnsi="Times New Roman"/>
          <w:sz w:val="24"/>
          <w:lang w:val="ru-RU"/>
        </w:rPr>
        <w:t>По окончанию курса слушателям выдается Сертификат об участии в семинаре.</w:t>
      </w:r>
      <w:r w:rsidRPr="0026092A">
        <w:rPr>
          <w:rFonts w:ascii="Times New Roman" w:hAnsi="Times New Roman"/>
          <w:bCs/>
          <w:sz w:val="24"/>
          <w:lang w:val="ru-RU"/>
        </w:rPr>
        <w:t xml:space="preserve"> </w:t>
      </w:r>
    </w:p>
    <w:p w:rsidR="002445DD" w:rsidRPr="0034554F" w:rsidRDefault="002445DD" w:rsidP="00F222F0">
      <w:pPr>
        <w:pStyle w:val="ad"/>
        <w:tabs>
          <w:tab w:val="left" w:pos="9180"/>
        </w:tabs>
        <w:spacing w:after="0" w:line="276" w:lineRule="auto"/>
        <w:ind w:left="0" w:right="-6" w:firstLine="709"/>
        <w:jc w:val="both"/>
        <w:rPr>
          <w:b/>
          <w:lang w:val="ru-RU"/>
        </w:rPr>
      </w:pPr>
      <w:r w:rsidRPr="0034554F">
        <w:rPr>
          <w:b/>
          <w:lang w:val="ru-RU"/>
        </w:rPr>
        <w:t>Заявк</w:t>
      </w:r>
      <w:r>
        <w:rPr>
          <w:b/>
          <w:lang w:val="ru-RU"/>
        </w:rPr>
        <w:t xml:space="preserve">и </w:t>
      </w:r>
      <w:r w:rsidRPr="0034554F">
        <w:rPr>
          <w:b/>
          <w:lang w:val="ru-RU"/>
        </w:rPr>
        <w:t xml:space="preserve"> на участие </w:t>
      </w:r>
      <w:r>
        <w:rPr>
          <w:b/>
          <w:lang w:val="ru-RU"/>
        </w:rPr>
        <w:t xml:space="preserve"> в семинаре можно скачать на странице НОЦ официального сайта ФГУП «НИИСУ» и </w:t>
      </w:r>
      <w:proofErr w:type="gramStart"/>
      <w:r>
        <w:rPr>
          <w:b/>
          <w:lang w:val="ru-RU"/>
        </w:rPr>
        <w:t>заполненную</w:t>
      </w:r>
      <w:proofErr w:type="gramEnd"/>
      <w:r w:rsidRPr="0034554F">
        <w:rPr>
          <w:b/>
          <w:lang w:val="ru-RU"/>
        </w:rPr>
        <w:t xml:space="preserve"> направ</w:t>
      </w:r>
      <w:r>
        <w:rPr>
          <w:b/>
          <w:lang w:val="ru-RU"/>
        </w:rPr>
        <w:t>ить</w:t>
      </w:r>
      <w:r w:rsidRPr="0034554F">
        <w:rPr>
          <w:b/>
          <w:lang w:val="ru-RU"/>
        </w:rPr>
        <w:t xml:space="preserve"> по факсу 8 (499) 264-77-77 </w:t>
      </w:r>
      <w:r>
        <w:rPr>
          <w:b/>
          <w:lang w:val="ru-RU"/>
        </w:rPr>
        <w:t xml:space="preserve"> </w:t>
      </w:r>
      <w:r w:rsidRPr="0034554F">
        <w:rPr>
          <w:b/>
          <w:lang w:val="ru-RU"/>
        </w:rPr>
        <w:t>(для НОЦ) или</w:t>
      </w:r>
      <w:r w:rsidRPr="0034554F">
        <w:rPr>
          <w:b/>
          <w:lang w:val="en-US"/>
        </w:rPr>
        <w:t>E</w:t>
      </w:r>
      <w:r w:rsidRPr="0034554F">
        <w:rPr>
          <w:b/>
          <w:lang w:val="ru-RU"/>
        </w:rPr>
        <w:t>-</w:t>
      </w:r>
      <w:r w:rsidRPr="0034554F">
        <w:rPr>
          <w:b/>
          <w:lang w:val="en-US"/>
        </w:rPr>
        <w:t>mail</w:t>
      </w:r>
      <w:r w:rsidRPr="0034554F">
        <w:rPr>
          <w:b/>
          <w:lang w:val="ru-RU"/>
        </w:rPr>
        <w:t xml:space="preserve">: </w:t>
      </w:r>
      <w:hyperlink r:id="rId11" w:history="1">
        <w:r w:rsidRPr="00F11B77">
          <w:rPr>
            <w:rStyle w:val="a4"/>
            <w:b/>
            <w:lang w:val="en-US"/>
          </w:rPr>
          <w:t>nocniisu</w:t>
        </w:r>
        <w:r w:rsidRPr="0034554F">
          <w:rPr>
            <w:rStyle w:val="a4"/>
            <w:b/>
            <w:lang w:val="ru-RU"/>
          </w:rPr>
          <w:t>@</w:t>
        </w:r>
        <w:r w:rsidRPr="00F11B77">
          <w:rPr>
            <w:rStyle w:val="a4"/>
            <w:b/>
            <w:lang w:val="en-US"/>
          </w:rPr>
          <w:t>niisu</w:t>
        </w:r>
        <w:r w:rsidRPr="0034554F">
          <w:rPr>
            <w:rStyle w:val="a4"/>
            <w:b/>
            <w:lang w:val="ru-RU"/>
          </w:rPr>
          <w:t>.</w:t>
        </w:r>
        <w:r w:rsidRPr="00F11B77">
          <w:rPr>
            <w:rStyle w:val="a4"/>
            <w:b/>
            <w:lang w:val="en-US"/>
          </w:rPr>
          <w:t>ru</w:t>
        </w:r>
      </w:hyperlink>
      <w:r w:rsidRPr="0034554F">
        <w:rPr>
          <w:b/>
          <w:lang w:val="ru-RU"/>
        </w:rPr>
        <w:t xml:space="preserve">, </w:t>
      </w:r>
      <w:hyperlink r:id="rId12" w:history="1">
        <w:r w:rsidRPr="00F11B77">
          <w:rPr>
            <w:rStyle w:val="a4"/>
            <w:b/>
            <w:lang w:val="it-IT"/>
          </w:rPr>
          <w:t>niisu</w:t>
        </w:r>
        <w:r w:rsidRPr="001931F4">
          <w:rPr>
            <w:rStyle w:val="a4"/>
            <w:b/>
            <w:lang w:val="ru-RU"/>
          </w:rPr>
          <w:t>-</w:t>
        </w:r>
        <w:r w:rsidRPr="00F11B77">
          <w:rPr>
            <w:rStyle w:val="a4"/>
            <w:b/>
            <w:lang w:val="it-IT"/>
          </w:rPr>
          <w:t>noc</w:t>
        </w:r>
        <w:r w:rsidRPr="001931F4">
          <w:rPr>
            <w:rStyle w:val="a4"/>
            <w:b/>
            <w:lang w:val="ru-RU"/>
          </w:rPr>
          <w:t>@</w:t>
        </w:r>
        <w:r w:rsidRPr="00F11B77">
          <w:rPr>
            <w:rStyle w:val="a4"/>
            <w:b/>
            <w:lang w:val="it-IT"/>
          </w:rPr>
          <w:t>niisu</w:t>
        </w:r>
        <w:r w:rsidRPr="001931F4">
          <w:rPr>
            <w:rStyle w:val="a4"/>
            <w:b/>
            <w:lang w:val="ru-RU"/>
          </w:rPr>
          <w:t>.</w:t>
        </w:r>
        <w:r w:rsidRPr="00F11B77">
          <w:rPr>
            <w:rStyle w:val="a4"/>
            <w:b/>
            <w:lang w:val="it-IT"/>
          </w:rPr>
          <w:t>ru</w:t>
        </w:r>
      </w:hyperlink>
      <w:r w:rsidRPr="0034554F">
        <w:rPr>
          <w:b/>
          <w:lang w:val="ru-RU"/>
        </w:rPr>
        <w:t>.</w:t>
      </w:r>
    </w:p>
    <w:p w:rsidR="002445DD" w:rsidRPr="001931F4" w:rsidRDefault="002445DD" w:rsidP="00F222F0">
      <w:pPr>
        <w:spacing w:line="276" w:lineRule="auto"/>
        <w:ind w:firstLine="709"/>
        <w:jc w:val="both"/>
        <w:rPr>
          <w:rFonts w:ascii="Times New Roman" w:hAnsi="Times New Roman"/>
          <w:sz w:val="24"/>
          <w:lang w:val="it-IT"/>
        </w:rPr>
      </w:pPr>
      <w:r w:rsidRPr="0026092A">
        <w:rPr>
          <w:rFonts w:ascii="Times New Roman" w:hAnsi="Times New Roman"/>
          <w:bCs/>
          <w:iCs/>
          <w:sz w:val="24"/>
          <w:lang w:val="ru-RU"/>
        </w:rPr>
        <w:t>Дополнительную информацию о программе семинара и по организации мероприятия  можно получить у специалистов</w:t>
      </w:r>
      <w:r w:rsidRPr="0026092A">
        <w:rPr>
          <w:rFonts w:ascii="Times New Roman" w:hAnsi="Times New Roman"/>
          <w:bCs/>
          <w:sz w:val="24"/>
          <w:lang w:val="ru-RU"/>
        </w:rPr>
        <w:t xml:space="preserve"> Научно – образовательного центра</w:t>
      </w:r>
      <w:r w:rsidRPr="0026092A">
        <w:rPr>
          <w:rFonts w:ascii="Times New Roman" w:hAnsi="Times New Roman"/>
          <w:bCs/>
          <w:iCs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ФГУП «НИИСУ» </w:t>
      </w:r>
      <w:r>
        <w:rPr>
          <w:rFonts w:ascii="Times New Roman" w:hAnsi="Times New Roman"/>
          <w:sz w:val="24"/>
          <w:lang w:val="ru-RU"/>
        </w:rPr>
        <w:br/>
      </w:r>
      <w:r w:rsidRPr="0026092A">
        <w:rPr>
          <w:rFonts w:ascii="Times New Roman" w:hAnsi="Times New Roman"/>
          <w:sz w:val="24"/>
          <w:lang w:val="ru-RU"/>
        </w:rPr>
        <w:t xml:space="preserve">по тел. 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70492E">
        <w:rPr>
          <w:rFonts w:ascii="Times New Roman" w:hAnsi="Times New Roman"/>
          <w:sz w:val="24"/>
          <w:lang w:val="it-IT"/>
        </w:rPr>
        <w:t>8 (499)</w:t>
      </w:r>
      <w:r>
        <w:rPr>
          <w:rFonts w:ascii="Times New Roman" w:hAnsi="Times New Roman"/>
          <w:sz w:val="24"/>
          <w:lang w:val="it-IT"/>
        </w:rPr>
        <w:t xml:space="preserve"> 264-81-67, +7 (903) 661-90-08 </w:t>
      </w:r>
      <w:r w:rsidRPr="0026092A">
        <w:rPr>
          <w:rFonts w:ascii="Times New Roman" w:hAnsi="Times New Roman"/>
          <w:sz w:val="24"/>
          <w:lang w:val="ru-RU"/>
        </w:rPr>
        <w:t>и</w:t>
      </w:r>
      <w:r w:rsidRPr="0070492E">
        <w:rPr>
          <w:rFonts w:ascii="Times New Roman" w:hAnsi="Times New Roman"/>
          <w:sz w:val="24"/>
          <w:lang w:val="it-IT"/>
        </w:rPr>
        <w:t xml:space="preserve"> E-mail: </w:t>
      </w:r>
      <w:hyperlink r:id="rId13" w:history="1">
        <w:r w:rsidRPr="001931F4">
          <w:rPr>
            <w:rStyle w:val="a4"/>
            <w:rFonts w:ascii="Times New Roman" w:hAnsi="Times New Roman"/>
            <w:b/>
            <w:sz w:val="24"/>
            <w:lang w:val="it-IT"/>
          </w:rPr>
          <w:t>nocniisu@niisu.ru</w:t>
        </w:r>
      </w:hyperlink>
      <w:r w:rsidRPr="001931F4">
        <w:rPr>
          <w:rFonts w:ascii="Times New Roman" w:hAnsi="Times New Roman"/>
          <w:b/>
          <w:sz w:val="24"/>
          <w:lang w:val="it-IT"/>
        </w:rPr>
        <w:t xml:space="preserve">, </w:t>
      </w:r>
      <w:hyperlink r:id="rId14" w:history="1">
        <w:r w:rsidRPr="0034554F">
          <w:rPr>
            <w:rStyle w:val="a4"/>
            <w:rFonts w:ascii="Times New Roman" w:hAnsi="Times New Roman"/>
            <w:b/>
            <w:sz w:val="24"/>
            <w:lang w:val="it-IT"/>
          </w:rPr>
          <w:t>niisu-noc@niisu.ru</w:t>
        </w:r>
      </w:hyperlink>
      <w:r w:rsidRPr="001931F4">
        <w:rPr>
          <w:rFonts w:ascii="Times New Roman" w:hAnsi="Times New Roman"/>
          <w:b/>
          <w:sz w:val="24"/>
          <w:lang w:val="it-IT"/>
        </w:rPr>
        <w:t>.</w:t>
      </w:r>
    </w:p>
    <w:p w:rsidR="00F222F0" w:rsidRDefault="00F222F0" w:rsidP="00F222F0">
      <w:pPr>
        <w:spacing w:line="276" w:lineRule="auto"/>
        <w:ind w:firstLine="709"/>
        <w:jc w:val="both"/>
        <w:rPr>
          <w:rFonts w:ascii="Times New Roman" w:hAnsi="Times New Roman"/>
          <w:bCs/>
          <w:sz w:val="24"/>
          <w:lang w:val="it-IT"/>
        </w:rPr>
        <w:sectPr w:rsidR="00F222F0" w:rsidSect="00F222F0">
          <w:headerReference w:type="even" r:id="rId15"/>
          <w:headerReference w:type="default" r:id="rId16"/>
          <w:pgSz w:w="11908" w:h="16833"/>
          <w:pgMar w:top="1134" w:right="851" w:bottom="720" w:left="1701" w:header="720" w:footer="720" w:gutter="0"/>
          <w:cols w:space="708"/>
          <w:titlePg/>
          <w:docGrid w:linePitch="360"/>
        </w:sectPr>
      </w:pPr>
    </w:p>
    <w:p w:rsidR="002445DD" w:rsidRPr="0034554F" w:rsidRDefault="002445DD" w:rsidP="00F222F0">
      <w:pPr>
        <w:spacing w:line="276" w:lineRule="auto"/>
        <w:ind w:firstLine="709"/>
        <w:jc w:val="both"/>
        <w:rPr>
          <w:rFonts w:ascii="Times New Roman" w:hAnsi="Times New Roman"/>
          <w:bCs/>
          <w:sz w:val="24"/>
          <w:lang w:val="it-IT"/>
        </w:rPr>
      </w:pPr>
    </w:p>
    <w:p w:rsidR="002445DD" w:rsidRDefault="002445DD" w:rsidP="00E856CE">
      <w:pPr>
        <w:tabs>
          <w:tab w:val="left" w:pos="0"/>
        </w:tabs>
        <w:spacing w:before="60" w:after="60"/>
        <w:ind w:right="-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</w:t>
      </w:r>
    </w:p>
    <w:p w:rsidR="002445DD" w:rsidRPr="0026092A" w:rsidRDefault="002445DD" w:rsidP="001931F4">
      <w:pPr>
        <w:tabs>
          <w:tab w:val="left" w:pos="0"/>
        </w:tabs>
        <w:spacing w:before="60" w:after="6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2445DD" w:rsidRPr="0026092A" w:rsidRDefault="002445DD" w:rsidP="0034554F">
      <w:pPr>
        <w:ind w:left="360" w:right="57"/>
        <w:jc w:val="center"/>
        <w:rPr>
          <w:rFonts w:ascii="Times New Roman" w:hAnsi="Times New Roman"/>
          <w:sz w:val="28"/>
          <w:szCs w:val="28"/>
          <w:lang w:val="ru-RU"/>
        </w:rPr>
      </w:pPr>
      <w:r w:rsidRPr="0026092A">
        <w:rPr>
          <w:rFonts w:ascii="Times New Roman" w:hAnsi="Times New Roman"/>
          <w:sz w:val="28"/>
          <w:szCs w:val="28"/>
          <w:lang w:val="ru-RU"/>
        </w:rPr>
        <w:t>на участие в семинаре</w:t>
      </w:r>
    </w:p>
    <w:p w:rsidR="002445DD" w:rsidRDefault="002445DD" w:rsidP="0034554F">
      <w:pPr>
        <w:ind w:right="334" w:firstLine="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</w:p>
    <w:p w:rsidR="002445DD" w:rsidRPr="00AF326F" w:rsidRDefault="002445DD" w:rsidP="0034554F">
      <w:pPr>
        <w:ind w:right="334" w:firstLine="709"/>
        <w:jc w:val="center"/>
        <w:rPr>
          <w:rFonts w:ascii="Times New Roman" w:hAnsi="Times New Roman"/>
          <w:b/>
          <w:sz w:val="24"/>
          <w:lang w:val="ru-RU"/>
        </w:rPr>
      </w:pPr>
      <w:r w:rsidRPr="00AF326F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 «Особенности технического регулирования и закупок с учетом изменений, внесенных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 в Федеральный закон № 275 -ФЗ «</w:t>
      </w:r>
      <w:r w:rsidRPr="00AF326F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О государственном оборонном заказе»</w:t>
      </w:r>
    </w:p>
    <w:p w:rsidR="002445DD" w:rsidRDefault="002445DD" w:rsidP="00E43936">
      <w:pPr>
        <w:spacing w:after="120" w:line="276" w:lineRule="auto"/>
        <w:jc w:val="center"/>
        <w:rPr>
          <w:rFonts w:ascii="Times New Roman" w:hAnsi="Times New Roman"/>
          <w:b/>
          <w:sz w:val="26"/>
          <w:szCs w:val="28"/>
          <w:lang w:val="ru-RU"/>
        </w:rPr>
      </w:pPr>
    </w:p>
    <w:p w:rsidR="002445DD" w:rsidRPr="0026092A" w:rsidRDefault="002445DD" w:rsidP="00E43936">
      <w:pPr>
        <w:spacing w:after="120" w:line="276" w:lineRule="auto"/>
        <w:jc w:val="center"/>
        <w:rPr>
          <w:rFonts w:ascii="Times New Roman" w:hAnsi="Times New Roman"/>
          <w:b/>
          <w:sz w:val="26"/>
          <w:szCs w:val="28"/>
          <w:lang w:val="ru-RU"/>
        </w:rPr>
      </w:pPr>
      <w:r>
        <w:rPr>
          <w:rFonts w:ascii="Times New Roman" w:hAnsi="Times New Roman"/>
          <w:b/>
          <w:sz w:val="26"/>
          <w:szCs w:val="28"/>
          <w:lang w:val="ru-RU"/>
        </w:rPr>
        <w:t>16-17 августа 2016 г.</w:t>
      </w:r>
    </w:p>
    <w:p w:rsidR="002445DD" w:rsidRPr="0026092A" w:rsidRDefault="002445DD" w:rsidP="0026092A">
      <w:pPr>
        <w:autoSpaceDE w:val="0"/>
        <w:autoSpaceDN w:val="0"/>
        <w:adjustRightInd w:val="0"/>
        <w:ind w:right="99"/>
        <w:rPr>
          <w:rFonts w:ascii="Times New Roman" w:hAnsi="Times New Roman"/>
          <w:b/>
          <w:sz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2675"/>
        <w:gridCol w:w="5571"/>
      </w:tblGrid>
      <w:tr w:rsidR="002445DD" w:rsidTr="0026092A">
        <w:trPr>
          <w:trHeight w:val="710"/>
        </w:trPr>
        <w:tc>
          <w:tcPr>
            <w:tcW w:w="3970" w:type="dxa"/>
            <w:gridSpan w:val="2"/>
          </w:tcPr>
          <w:p w:rsidR="002445DD" w:rsidRDefault="002445DD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Название  организации</w:t>
            </w:r>
          </w:p>
          <w:p w:rsidR="002445DD" w:rsidRDefault="002445DD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(полное/сокращенное)</w:t>
            </w:r>
          </w:p>
        </w:tc>
        <w:tc>
          <w:tcPr>
            <w:tcW w:w="5811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445DD" w:rsidRDefault="002445DD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45DD" w:rsidRPr="00F222F0" w:rsidTr="0026092A">
        <w:trPr>
          <w:trHeight w:val="1230"/>
        </w:trPr>
        <w:tc>
          <w:tcPr>
            <w:tcW w:w="3970" w:type="dxa"/>
            <w:gridSpan w:val="2"/>
          </w:tcPr>
          <w:p w:rsidR="002445DD" w:rsidRPr="0026092A" w:rsidRDefault="002445DD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6092A">
              <w:rPr>
                <w:rFonts w:ascii="Times New Roman" w:hAnsi="Times New Roman"/>
                <w:b/>
                <w:lang w:val="ru-RU"/>
              </w:rPr>
              <w:t>Ф.И.О. участника семинара (полностью)/ должность</w:t>
            </w:r>
          </w:p>
        </w:tc>
        <w:tc>
          <w:tcPr>
            <w:tcW w:w="5811" w:type="dxa"/>
          </w:tcPr>
          <w:p w:rsidR="002445DD" w:rsidRPr="0026092A" w:rsidRDefault="002445DD">
            <w:pPr>
              <w:pStyle w:val="a5"/>
              <w:tabs>
                <w:tab w:val="left" w:pos="708"/>
              </w:tabs>
              <w:spacing w:before="240"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45DD" w:rsidRPr="00F222F0" w:rsidTr="0026092A">
        <w:trPr>
          <w:cantSplit/>
          <w:trHeight w:val="363"/>
        </w:trPr>
        <w:tc>
          <w:tcPr>
            <w:tcW w:w="1276" w:type="dxa"/>
            <w:vMerge w:val="restart"/>
          </w:tcPr>
          <w:p w:rsidR="002445DD" w:rsidRPr="0026092A" w:rsidRDefault="002445DD">
            <w:pPr>
              <w:pStyle w:val="a5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b/>
                <w:lang w:val="ru-RU"/>
              </w:rPr>
            </w:pPr>
            <w:r w:rsidRPr="0026092A">
              <w:rPr>
                <w:rFonts w:ascii="Times New Roman" w:hAnsi="Times New Roman"/>
                <w:b/>
                <w:lang w:val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</w:tcPr>
          <w:p w:rsidR="002445DD" w:rsidRPr="0026092A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lang w:val="ru-RU"/>
              </w:rPr>
            </w:pPr>
            <w:r w:rsidRPr="0026092A">
              <w:rPr>
                <w:rFonts w:ascii="Times New Roman" w:hAnsi="Times New Roman"/>
                <w:lang w:val="ru-RU"/>
              </w:rPr>
              <w:t>Ф.И.О. (полностью),  должность руководителя организации, основание подписи (Устав/доверенность)</w:t>
            </w:r>
          </w:p>
        </w:tc>
        <w:tc>
          <w:tcPr>
            <w:tcW w:w="5811" w:type="dxa"/>
          </w:tcPr>
          <w:p w:rsidR="002445DD" w:rsidRPr="0026092A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445DD" w:rsidRPr="0026092A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lang w:val="ru-RU"/>
              </w:rPr>
            </w:pPr>
          </w:p>
          <w:p w:rsidR="002445DD" w:rsidRPr="0026092A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2445DD" w:rsidTr="0026092A">
        <w:trPr>
          <w:cantSplit/>
          <w:trHeight w:val="778"/>
        </w:trPr>
        <w:tc>
          <w:tcPr>
            <w:tcW w:w="1276" w:type="dxa"/>
            <w:vMerge/>
            <w:vAlign w:val="center"/>
          </w:tcPr>
          <w:p w:rsidR="002445DD" w:rsidRPr="0026092A" w:rsidRDefault="002445D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5811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45DD" w:rsidTr="0026092A">
        <w:trPr>
          <w:cantSplit/>
          <w:trHeight w:val="691"/>
        </w:trPr>
        <w:tc>
          <w:tcPr>
            <w:tcW w:w="1276" w:type="dxa"/>
            <w:vMerge/>
            <w:vAlign w:val="center"/>
          </w:tcPr>
          <w:p w:rsidR="002445DD" w:rsidRDefault="002445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445DD" w:rsidRDefault="002445DD">
            <w:pPr>
              <w:pStyle w:val="a5"/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811" w:type="dxa"/>
          </w:tcPr>
          <w:p w:rsidR="002445DD" w:rsidRDefault="002445DD">
            <w:pPr>
              <w:pStyle w:val="a5"/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45DD" w:rsidTr="0026092A">
        <w:trPr>
          <w:cantSplit/>
          <w:trHeight w:val="237"/>
        </w:trPr>
        <w:tc>
          <w:tcPr>
            <w:tcW w:w="1276" w:type="dxa"/>
            <w:vMerge/>
            <w:vAlign w:val="center"/>
          </w:tcPr>
          <w:p w:rsidR="002445DD" w:rsidRDefault="002445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 / БИК</w:t>
            </w:r>
          </w:p>
        </w:tc>
        <w:tc>
          <w:tcPr>
            <w:tcW w:w="5811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45DD" w:rsidTr="0026092A">
        <w:trPr>
          <w:cantSplit/>
          <w:trHeight w:val="287"/>
        </w:trPr>
        <w:tc>
          <w:tcPr>
            <w:tcW w:w="1276" w:type="dxa"/>
            <w:vMerge/>
            <w:vAlign w:val="center"/>
          </w:tcPr>
          <w:p w:rsidR="002445DD" w:rsidRDefault="002445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5811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45DD" w:rsidTr="0026092A">
        <w:trPr>
          <w:cantSplit/>
          <w:trHeight w:val="229"/>
        </w:trPr>
        <w:tc>
          <w:tcPr>
            <w:tcW w:w="1276" w:type="dxa"/>
            <w:vMerge/>
            <w:vAlign w:val="center"/>
          </w:tcPr>
          <w:p w:rsidR="002445DD" w:rsidRDefault="002445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5811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45DD" w:rsidTr="0026092A">
        <w:trPr>
          <w:cantSplit/>
          <w:trHeight w:val="376"/>
        </w:trPr>
        <w:tc>
          <w:tcPr>
            <w:tcW w:w="1276" w:type="dxa"/>
            <w:vMerge/>
            <w:vAlign w:val="center"/>
          </w:tcPr>
          <w:p w:rsidR="002445DD" w:rsidRDefault="002445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</w:tc>
        <w:tc>
          <w:tcPr>
            <w:tcW w:w="5811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445DD" w:rsidTr="0026092A">
        <w:tc>
          <w:tcPr>
            <w:tcW w:w="3970" w:type="dxa"/>
            <w:gridSpan w:val="2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Телефон/факс организации:</w:t>
            </w:r>
          </w:p>
          <w:p w:rsidR="002445DD" w:rsidRDefault="002445DD">
            <w:pPr>
              <w:pStyle w:val="a5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45DD" w:rsidTr="0026092A">
        <w:trPr>
          <w:trHeight w:val="906"/>
        </w:trPr>
        <w:tc>
          <w:tcPr>
            <w:tcW w:w="3970" w:type="dxa"/>
            <w:gridSpan w:val="2"/>
          </w:tcPr>
          <w:p w:rsidR="002445DD" w:rsidRPr="0026092A" w:rsidRDefault="002445DD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6092A">
              <w:rPr>
                <w:rFonts w:ascii="Times New Roman" w:hAnsi="Times New Roman"/>
                <w:b/>
                <w:lang w:val="ru-RU"/>
              </w:rPr>
              <w:t>Контактное лицо (Ф.И.О., должность) по оформлению участия в семинаре</w:t>
            </w:r>
          </w:p>
          <w:p w:rsidR="002445DD" w:rsidRDefault="002445DD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Тел./факс, </w:t>
            </w:r>
            <w:r>
              <w:rPr>
                <w:rFonts w:ascii="Times New Roman" w:hAnsi="Times New Roman"/>
                <w:b/>
                <w:lang w:val="en-US"/>
              </w:rPr>
              <w:t>E-mail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445DD" w:rsidRDefault="002445DD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445DD" w:rsidRDefault="002445DD">
            <w:pPr>
              <w:pStyle w:val="a5"/>
              <w:tabs>
                <w:tab w:val="left" w:pos="708"/>
              </w:tabs>
              <w:spacing w:before="24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2445DD" w:rsidRDefault="002445DD" w:rsidP="0026092A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lang w:val="ru-RU"/>
        </w:rPr>
      </w:pPr>
    </w:p>
    <w:p w:rsidR="002445DD" w:rsidRDefault="002445DD" w:rsidP="0026092A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lang w:val="ru-RU"/>
        </w:rPr>
      </w:pPr>
    </w:p>
    <w:p w:rsidR="002445DD" w:rsidRPr="0034554F" w:rsidRDefault="002445DD" w:rsidP="0026092A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lang w:val="ru-RU"/>
        </w:rPr>
      </w:pPr>
    </w:p>
    <w:p w:rsidR="002445DD" w:rsidRDefault="002445DD" w:rsidP="0026092A">
      <w:pPr>
        <w:pStyle w:val="a5"/>
        <w:tabs>
          <w:tab w:val="left" w:pos="708"/>
        </w:tabs>
        <w:spacing w:line="276" w:lineRule="auto"/>
        <w:ind w:left="360" w:right="-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Дата: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Подпись</w:t>
      </w:r>
    </w:p>
    <w:sectPr w:rsidR="002445DD" w:rsidSect="00F222F0">
      <w:pgSz w:w="11908" w:h="16833"/>
      <w:pgMar w:top="1134" w:right="851" w:bottom="72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52" w:rsidRDefault="00BF7752">
      <w:r>
        <w:separator/>
      </w:r>
    </w:p>
  </w:endnote>
  <w:endnote w:type="continuationSeparator" w:id="0">
    <w:p w:rsidR="00BF7752" w:rsidRDefault="00BF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52" w:rsidRDefault="00BF7752">
      <w:r>
        <w:separator/>
      </w:r>
    </w:p>
  </w:footnote>
  <w:footnote w:type="continuationSeparator" w:id="0">
    <w:p w:rsidR="00BF7752" w:rsidRDefault="00BF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DD" w:rsidRDefault="002445DD" w:rsidP="001A5A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5DD" w:rsidRDefault="00244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DD" w:rsidRDefault="002445DD" w:rsidP="001A5A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470">
      <w:rPr>
        <w:rStyle w:val="a7"/>
        <w:noProof/>
      </w:rPr>
      <w:t>2</w:t>
    </w:r>
    <w:r>
      <w:rPr>
        <w:rStyle w:val="a7"/>
      </w:rPr>
      <w:fldChar w:fldCharType="end"/>
    </w:r>
  </w:p>
  <w:p w:rsidR="002445DD" w:rsidRPr="0034554F" w:rsidRDefault="002445DD" w:rsidP="0034554F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7C"/>
    <w:multiLevelType w:val="hybridMultilevel"/>
    <w:tmpl w:val="41A0E97A"/>
    <w:lvl w:ilvl="0" w:tplc="869ED822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CEA7726"/>
    <w:multiLevelType w:val="hybridMultilevel"/>
    <w:tmpl w:val="499410A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216A2793"/>
    <w:multiLevelType w:val="hybridMultilevel"/>
    <w:tmpl w:val="97E80E9E"/>
    <w:lvl w:ilvl="0" w:tplc="43FC8602">
      <w:start w:val="1"/>
      <w:numFmt w:val="decimal"/>
      <w:lvlText w:val="%1."/>
      <w:lvlJc w:val="left"/>
      <w:pPr>
        <w:ind w:left="1399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BF6999"/>
    <w:multiLevelType w:val="hybridMultilevel"/>
    <w:tmpl w:val="0FEC34C4"/>
    <w:lvl w:ilvl="0" w:tplc="FD90349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4">
    <w:nsid w:val="2A6D44C5"/>
    <w:multiLevelType w:val="hybridMultilevel"/>
    <w:tmpl w:val="E48C6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B941E1"/>
    <w:multiLevelType w:val="hybridMultilevel"/>
    <w:tmpl w:val="4176D7C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B3546EA"/>
    <w:multiLevelType w:val="hybridMultilevel"/>
    <w:tmpl w:val="69462B8C"/>
    <w:lvl w:ilvl="0" w:tplc="43FC8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D4C83"/>
    <w:multiLevelType w:val="hybridMultilevel"/>
    <w:tmpl w:val="31BA3C24"/>
    <w:lvl w:ilvl="0" w:tplc="FCC46D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5D11C2"/>
    <w:multiLevelType w:val="hybridMultilevel"/>
    <w:tmpl w:val="2886EC18"/>
    <w:lvl w:ilvl="0" w:tplc="96442B44">
      <w:start w:val="1"/>
      <w:numFmt w:val="decimal"/>
      <w:lvlText w:val="%1."/>
      <w:lvlJc w:val="left"/>
      <w:pPr>
        <w:ind w:left="1399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F403C3B"/>
    <w:multiLevelType w:val="hybridMultilevel"/>
    <w:tmpl w:val="1494E7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7E1A36"/>
    <w:multiLevelType w:val="hybridMultilevel"/>
    <w:tmpl w:val="913639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B024587"/>
    <w:multiLevelType w:val="hybridMultilevel"/>
    <w:tmpl w:val="7B12D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20173D"/>
    <w:multiLevelType w:val="hybridMultilevel"/>
    <w:tmpl w:val="6B20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A2659"/>
    <w:multiLevelType w:val="multilevel"/>
    <w:tmpl w:val="A14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B6"/>
    <w:rsid w:val="000552C7"/>
    <w:rsid w:val="00055491"/>
    <w:rsid w:val="000579BB"/>
    <w:rsid w:val="00065790"/>
    <w:rsid w:val="00070840"/>
    <w:rsid w:val="00085D1D"/>
    <w:rsid w:val="00087FB0"/>
    <w:rsid w:val="000B1217"/>
    <w:rsid w:val="000B1CC4"/>
    <w:rsid w:val="000B5231"/>
    <w:rsid w:val="000B6E19"/>
    <w:rsid w:val="000C0D6E"/>
    <w:rsid w:val="000C5059"/>
    <w:rsid w:val="000C69F3"/>
    <w:rsid w:val="000D0E79"/>
    <w:rsid w:val="000D4BD2"/>
    <w:rsid w:val="00103589"/>
    <w:rsid w:val="00110D92"/>
    <w:rsid w:val="001140FA"/>
    <w:rsid w:val="00132F80"/>
    <w:rsid w:val="0013466E"/>
    <w:rsid w:val="00151741"/>
    <w:rsid w:val="001600BA"/>
    <w:rsid w:val="00163E97"/>
    <w:rsid w:val="001673C4"/>
    <w:rsid w:val="00176E8E"/>
    <w:rsid w:val="00192FF3"/>
    <w:rsid w:val="001931F4"/>
    <w:rsid w:val="001A5AAD"/>
    <w:rsid w:val="001B5858"/>
    <w:rsid w:val="001B7D80"/>
    <w:rsid w:val="001F73CB"/>
    <w:rsid w:val="001F7571"/>
    <w:rsid w:val="00207011"/>
    <w:rsid w:val="00220562"/>
    <w:rsid w:val="00220D31"/>
    <w:rsid w:val="00220D57"/>
    <w:rsid w:val="00233D56"/>
    <w:rsid w:val="00235619"/>
    <w:rsid w:val="002445DD"/>
    <w:rsid w:val="0025299C"/>
    <w:rsid w:val="0026092A"/>
    <w:rsid w:val="00273AC0"/>
    <w:rsid w:val="00274694"/>
    <w:rsid w:val="00286FFE"/>
    <w:rsid w:val="002D7423"/>
    <w:rsid w:val="002E60B6"/>
    <w:rsid w:val="002F0EC4"/>
    <w:rsid w:val="002F1914"/>
    <w:rsid w:val="003166FE"/>
    <w:rsid w:val="00322339"/>
    <w:rsid w:val="00324486"/>
    <w:rsid w:val="003342CB"/>
    <w:rsid w:val="0034554F"/>
    <w:rsid w:val="00346609"/>
    <w:rsid w:val="003472FA"/>
    <w:rsid w:val="0036663F"/>
    <w:rsid w:val="00377641"/>
    <w:rsid w:val="0038066C"/>
    <w:rsid w:val="00393AC5"/>
    <w:rsid w:val="003C15EA"/>
    <w:rsid w:val="003C1F92"/>
    <w:rsid w:val="003E4CC6"/>
    <w:rsid w:val="003E502D"/>
    <w:rsid w:val="003E54C6"/>
    <w:rsid w:val="004042CF"/>
    <w:rsid w:val="0043056F"/>
    <w:rsid w:val="00431DC8"/>
    <w:rsid w:val="00431F77"/>
    <w:rsid w:val="00432C8C"/>
    <w:rsid w:val="0043780F"/>
    <w:rsid w:val="00442D7E"/>
    <w:rsid w:val="004476FB"/>
    <w:rsid w:val="0045470D"/>
    <w:rsid w:val="00461C4E"/>
    <w:rsid w:val="00462F18"/>
    <w:rsid w:val="00474DD4"/>
    <w:rsid w:val="004848C3"/>
    <w:rsid w:val="004A298A"/>
    <w:rsid w:val="004B18C4"/>
    <w:rsid w:val="004B2F79"/>
    <w:rsid w:val="004D3430"/>
    <w:rsid w:val="004D3A8F"/>
    <w:rsid w:val="004E670D"/>
    <w:rsid w:val="004E7A02"/>
    <w:rsid w:val="004F3B5A"/>
    <w:rsid w:val="005118EC"/>
    <w:rsid w:val="005200A4"/>
    <w:rsid w:val="00524121"/>
    <w:rsid w:val="00527D1F"/>
    <w:rsid w:val="00542B43"/>
    <w:rsid w:val="00566AAC"/>
    <w:rsid w:val="0058529E"/>
    <w:rsid w:val="00594B20"/>
    <w:rsid w:val="005A0FCF"/>
    <w:rsid w:val="005B0750"/>
    <w:rsid w:val="005B2D7E"/>
    <w:rsid w:val="005B4BB4"/>
    <w:rsid w:val="005C1199"/>
    <w:rsid w:val="005C13CD"/>
    <w:rsid w:val="005E7864"/>
    <w:rsid w:val="005F3EBC"/>
    <w:rsid w:val="006045B0"/>
    <w:rsid w:val="00606F34"/>
    <w:rsid w:val="00607259"/>
    <w:rsid w:val="00627C5A"/>
    <w:rsid w:val="006343BD"/>
    <w:rsid w:val="00634A8B"/>
    <w:rsid w:val="00653902"/>
    <w:rsid w:val="00655CCD"/>
    <w:rsid w:val="00664147"/>
    <w:rsid w:val="006672F5"/>
    <w:rsid w:val="00677B83"/>
    <w:rsid w:val="00680D00"/>
    <w:rsid w:val="00693EA0"/>
    <w:rsid w:val="00696F67"/>
    <w:rsid w:val="00697D69"/>
    <w:rsid w:val="006A217B"/>
    <w:rsid w:val="006C31AD"/>
    <w:rsid w:val="0070492E"/>
    <w:rsid w:val="00707E26"/>
    <w:rsid w:val="0071781E"/>
    <w:rsid w:val="0072570D"/>
    <w:rsid w:val="00730AB0"/>
    <w:rsid w:val="00730F20"/>
    <w:rsid w:val="00746037"/>
    <w:rsid w:val="00780265"/>
    <w:rsid w:val="00795F12"/>
    <w:rsid w:val="007A0240"/>
    <w:rsid w:val="007C53BA"/>
    <w:rsid w:val="007D1326"/>
    <w:rsid w:val="007D6B14"/>
    <w:rsid w:val="00811EB8"/>
    <w:rsid w:val="008128AE"/>
    <w:rsid w:val="00817B3E"/>
    <w:rsid w:val="00820A06"/>
    <w:rsid w:val="008265FA"/>
    <w:rsid w:val="00827484"/>
    <w:rsid w:val="0083580D"/>
    <w:rsid w:val="0084648B"/>
    <w:rsid w:val="00852572"/>
    <w:rsid w:val="008529F7"/>
    <w:rsid w:val="00876A17"/>
    <w:rsid w:val="00894518"/>
    <w:rsid w:val="00896FAA"/>
    <w:rsid w:val="008A1E02"/>
    <w:rsid w:val="008A498F"/>
    <w:rsid w:val="008B14D3"/>
    <w:rsid w:val="008B191E"/>
    <w:rsid w:val="008C6F7B"/>
    <w:rsid w:val="008E1640"/>
    <w:rsid w:val="008F2D03"/>
    <w:rsid w:val="00914FCA"/>
    <w:rsid w:val="00930FEE"/>
    <w:rsid w:val="009331E8"/>
    <w:rsid w:val="009353BA"/>
    <w:rsid w:val="00950B03"/>
    <w:rsid w:val="00960A36"/>
    <w:rsid w:val="009727C9"/>
    <w:rsid w:val="00975C65"/>
    <w:rsid w:val="0097688D"/>
    <w:rsid w:val="00997A9C"/>
    <w:rsid w:val="00997D7C"/>
    <w:rsid w:val="009B3470"/>
    <w:rsid w:val="009C318A"/>
    <w:rsid w:val="009D3514"/>
    <w:rsid w:val="009D74AE"/>
    <w:rsid w:val="009F2F94"/>
    <w:rsid w:val="009F32CF"/>
    <w:rsid w:val="009F7212"/>
    <w:rsid w:val="00A308B9"/>
    <w:rsid w:val="00A32B3C"/>
    <w:rsid w:val="00A518AF"/>
    <w:rsid w:val="00A52D21"/>
    <w:rsid w:val="00A623CB"/>
    <w:rsid w:val="00A637E8"/>
    <w:rsid w:val="00A7094D"/>
    <w:rsid w:val="00A70F6B"/>
    <w:rsid w:val="00A74314"/>
    <w:rsid w:val="00A75AEF"/>
    <w:rsid w:val="00AA3678"/>
    <w:rsid w:val="00AB66A3"/>
    <w:rsid w:val="00AB7453"/>
    <w:rsid w:val="00AB7CFC"/>
    <w:rsid w:val="00AE5680"/>
    <w:rsid w:val="00AF0AC8"/>
    <w:rsid w:val="00AF326F"/>
    <w:rsid w:val="00AF3F89"/>
    <w:rsid w:val="00B010DF"/>
    <w:rsid w:val="00B128FE"/>
    <w:rsid w:val="00B12D63"/>
    <w:rsid w:val="00B14146"/>
    <w:rsid w:val="00B14C82"/>
    <w:rsid w:val="00B23800"/>
    <w:rsid w:val="00B34ED3"/>
    <w:rsid w:val="00B352DE"/>
    <w:rsid w:val="00B558DB"/>
    <w:rsid w:val="00B65941"/>
    <w:rsid w:val="00B96AFA"/>
    <w:rsid w:val="00BA4EC2"/>
    <w:rsid w:val="00BA68F3"/>
    <w:rsid w:val="00BD7CE8"/>
    <w:rsid w:val="00BE0221"/>
    <w:rsid w:val="00BE182C"/>
    <w:rsid w:val="00BE542A"/>
    <w:rsid w:val="00BF5C8D"/>
    <w:rsid w:val="00BF7752"/>
    <w:rsid w:val="00C04C71"/>
    <w:rsid w:val="00C21373"/>
    <w:rsid w:val="00C25FBE"/>
    <w:rsid w:val="00C33097"/>
    <w:rsid w:val="00C33B49"/>
    <w:rsid w:val="00C3791E"/>
    <w:rsid w:val="00C465C6"/>
    <w:rsid w:val="00C4754E"/>
    <w:rsid w:val="00CA08F4"/>
    <w:rsid w:val="00CA70C7"/>
    <w:rsid w:val="00CA755E"/>
    <w:rsid w:val="00CA7BD3"/>
    <w:rsid w:val="00CB2AA0"/>
    <w:rsid w:val="00CC0D58"/>
    <w:rsid w:val="00CC4C6F"/>
    <w:rsid w:val="00CE0C86"/>
    <w:rsid w:val="00D161C0"/>
    <w:rsid w:val="00D16404"/>
    <w:rsid w:val="00D215C5"/>
    <w:rsid w:val="00D2618D"/>
    <w:rsid w:val="00D27340"/>
    <w:rsid w:val="00D5498C"/>
    <w:rsid w:val="00D55AC0"/>
    <w:rsid w:val="00D70267"/>
    <w:rsid w:val="00D72007"/>
    <w:rsid w:val="00D75613"/>
    <w:rsid w:val="00D80E9F"/>
    <w:rsid w:val="00D86D2A"/>
    <w:rsid w:val="00DA1AEE"/>
    <w:rsid w:val="00DA3D48"/>
    <w:rsid w:val="00DC5EB3"/>
    <w:rsid w:val="00DD10E2"/>
    <w:rsid w:val="00DE32AB"/>
    <w:rsid w:val="00DE32B6"/>
    <w:rsid w:val="00E15102"/>
    <w:rsid w:val="00E20821"/>
    <w:rsid w:val="00E3320A"/>
    <w:rsid w:val="00E35F2F"/>
    <w:rsid w:val="00E42E48"/>
    <w:rsid w:val="00E43305"/>
    <w:rsid w:val="00E43936"/>
    <w:rsid w:val="00E62130"/>
    <w:rsid w:val="00E856CE"/>
    <w:rsid w:val="00EA3BD2"/>
    <w:rsid w:val="00EC07D0"/>
    <w:rsid w:val="00ED0636"/>
    <w:rsid w:val="00ED16D0"/>
    <w:rsid w:val="00ED27EE"/>
    <w:rsid w:val="00EE3789"/>
    <w:rsid w:val="00EE5BA0"/>
    <w:rsid w:val="00EF1540"/>
    <w:rsid w:val="00F04D74"/>
    <w:rsid w:val="00F11B77"/>
    <w:rsid w:val="00F222F0"/>
    <w:rsid w:val="00F236AB"/>
    <w:rsid w:val="00F25060"/>
    <w:rsid w:val="00F30C3A"/>
    <w:rsid w:val="00F33C4B"/>
    <w:rsid w:val="00F35C52"/>
    <w:rsid w:val="00F44DBB"/>
    <w:rsid w:val="00F819F4"/>
    <w:rsid w:val="00F85D05"/>
    <w:rsid w:val="00F92FE3"/>
    <w:rsid w:val="00FB1D5D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2D03"/>
    <w:rPr>
      <w:rFonts w:ascii="Helvetica" w:hAnsi="Helvetica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1D5D"/>
    <w:rPr>
      <w:rFonts w:cs="Times New Roman"/>
      <w:color w:val="0000FF"/>
      <w:u w:val="single"/>
    </w:rPr>
  </w:style>
  <w:style w:type="paragraph" w:customStyle="1" w:styleId="Li">
    <w:name w:val="Li"/>
    <w:basedOn w:val="a"/>
    <w:uiPriority w:val="99"/>
    <w:rsid w:val="008F2D03"/>
  </w:style>
  <w:style w:type="paragraph" w:styleId="a5">
    <w:name w:val="header"/>
    <w:aliases w:val="Headline"/>
    <w:basedOn w:val="a"/>
    <w:link w:val="a6"/>
    <w:uiPriority w:val="99"/>
    <w:rsid w:val="00D7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line Знак"/>
    <w:basedOn w:val="a0"/>
    <w:link w:val="a5"/>
    <w:uiPriority w:val="99"/>
    <w:locked/>
    <w:rsid w:val="0026092A"/>
    <w:rPr>
      <w:rFonts w:ascii="Helvetica" w:hAnsi="Helvetica" w:cs="Times New Roman"/>
      <w:sz w:val="24"/>
      <w:szCs w:val="24"/>
      <w:lang w:val="en-GB" w:eastAsia="en-GB"/>
    </w:rPr>
  </w:style>
  <w:style w:type="character" w:styleId="a7">
    <w:name w:val="page number"/>
    <w:basedOn w:val="a0"/>
    <w:uiPriority w:val="99"/>
    <w:rsid w:val="00D72007"/>
    <w:rPr>
      <w:rFonts w:cs="Times New Roman"/>
    </w:rPr>
  </w:style>
  <w:style w:type="paragraph" w:styleId="a8">
    <w:name w:val="Normal (Web)"/>
    <w:basedOn w:val="a"/>
    <w:uiPriority w:val="99"/>
    <w:rsid w:val="00A70F6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E4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094D"/>
    <w:rPr>
      <w:rFonts w:ascii="Times New Roman" w:hAnsi="Times New Roman" w:cs="Times New Roman"/>
      <w:sz w:val="2"/>
      <w:lang w:val="en-GB" w:eastAsia="en-GB"/>
    </w:rPr>
  </w:style>
  <w:style w:type="paragraph" w:styleId="HTML">
    <w:name w:val="HTML Preformatted"/>
    <w:basedOn w:val="a"/>
    <w:link w:val="HTML0"/>
    <w:uiPriority w:val="99"/>
    <w:rsid w:val="00DD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D10E2"/>
    <w:rPr>
      <w:rFonts w:ascii="Courier New" w:hAnsi="Courier New" w:cs="Times New Roman"/>
      <w:lang w:val="ru-RU" w:eastAsia="ru-RU"/>
    </w:rPr>
  </w:style>
  <w:style w:type="character" w:customStyle="1" w:styleId="1">
    <w:name w:val="Знак Знак1"/>
    <w:basedOn w:val="a0"/>
    <w:uiPriority w:val="99"/>
    <w:locked/>
    <w:rsid w:val="000D4BD2"/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161C0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en-US"/>
    </w:rPr>
  </w:style>
  <w:style w:type="character" w:styleId="ac">
    <w:name w:val="Strong"/>
    <w:basedOn w:val="a0"/>
    <w:uiPriority w:val="99"/>
    <w:qFormat/>
    <w:rsid w:val="00BD7CE8"/>
    <w:rPr>
      <w:rFonts w:cs="Times New Roman"/>
      <w:b/>
    </w:rPr>
  </w:style>
  <w:style w:type="paragraph" w:styleId="ad">
    <w:name w:val="Body Text Indent"/>
    <w:basedOn w:val="a"/>
    <w:link w:val="ae"/>
    <w:uiPriority w:val="99"/>
    <w:rsid w:val="002D7423"/>
    <w:pPr>
      <w:suppressAutoHyphens/>
      <w:spacing w:after="120"/>
      <w:ind w:left="283"/>
    </w:pPr>
    <w:rPr>
      <w:rFonts w:ascii="Times New Roman" w:eastAsia="Times New Roman" w:hAnsi="Times New Roman"/>
      <w:sz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D74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2D742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D742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356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5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2D03"/>
    <w:rPr>
      <w:rFonts w:ascii="Helvetica" w:hAnsi="Helvetica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1D5D"/>
    <w:rPr>
      <w:rFonts w:cs="Times New Roman"/>
      <w:color w:val="0000FF"/>
      <w:u w:val="single"/>
    </w:rPr>
  </w:style>
  <w:style w:type="paragraph" w:customStyle="1" w:styleId="Li">
    <w:name w:val="Li"/>
    <w:basedOn w:val="a"/>
    <w:uiPriority w:val="99"/>
    <w:rsid w:val="008F2D03"/>
  </w:style>
  <w:style w:type="paragraph" w:styleId="a5">
    <w:name w:val="header"/>
    <w:aliases w:val="Headline"/>
    <w:basedOn w:val="a"/>
    <w:link w:val="a6"/>
    <w:uiPriority w:val="99"/>
    <w:rsid w:val="00D7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line Знак"/>
    <w:basedOn w:val="a0"/>
    <w:link w:val="a5"/>
    <w:uiPriority w:val="99"/>
    <w:locked/>
    <w:rsid w:val="0026092A"/>
    <w:rPr>
      <w:rFonts w:ascii="Helvetica" w:hAnsi="Helvetica" w:cs="Times New Roman"/>
      <w:sz w:val="24"/>
      <w:szCs w:val="24"/>
      <w:lang w:val="en-GB" w:eastAsia="en-GB"/>
    </w:rPr>
  </w:style>
  <w:style w:type="character" w:styleId="a7">
    <w:name w:val="page number"/>
    <w:basedOn w:val="a0"/>
    <w:uiPriority w:val="99"/>
    <w:rsid w:val="00D72007"/>
    <w:rPr>
      <w:rFonts w:cs="Times New Roman"/>
    </w:rPr>
  </w:style>
  <w:style w:type="paragraph" w:styleId="a8">
    <w:name w:val="Normal (Web)"/>
    <w:basedOn w:val="a"/>
    <w:uiPriority w:val="99"/>
    <w:rsid w:val="00A70F6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E4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094D"/>
    <w:rPr>
      <w:rFonts w:ascii="Times New Roman" w:hAnsi="Times New Roman" w:cs="Times New Roman"/>
      <w:sz w:val="2"/>
      <w:lang w:val="en-GB" w:eastAsia="en-GB"/>
    </w:rPr>
  </w:style>
  <w:style w:type="paragraph" w:styleId="HTML">
    <w:name w:val="HTML Preformatted"/>
    <w:basedOn w:val="a"/>
    <w:link w:val="HTML0"/>
    <w:uiPriority w:val="99"/>
    <w:rsid w:val="00DD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D10E2"/>
    <w:rPr>
      <w:rFonts w:ascii="Courier New" w:hAnsi="Courier New" w:cs="Times New Roman"/>
      <w:lang w:val="ru-RU" w:eastAsia="ru-RU"/>
    </w:rPr>
  </w:style>
  <w:style w:type="character" w:customStyle="1" w:styleId="1">
    <w:name w:val="Знак Знак1"/>
    <w:basedOn w:val="a0"/>
    <w:uiPriority w:val="99"/>
    <w:locked/>
    <w:rsid w:val="000D4BD2"/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161C0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en-US"/>
    </w:rPr>
  </w:style>
  <w:style w:type="character" w:styleId="ac">
    <w:name w:val="Strong"/>
    <w:basedOn w:val="a0"/>
    <w:uiPriority w:val="99"/>
    <w:qFormat/>
    <w:rsid w:val="00BD7CE8"/>
    <w:rPr>
      <w:rFonts w:cs="Times New Roman"/>
      <w:b/>
    </w:rPr>
  </w:style>
  <w:style w:type="paragraph" w:styleId="ad">
    <w:name w:val="Body Text Indent"/>
    <w:basedOn w:val="a"/>
    <w:link w:val="ae"/>
    <w:uiPriority w:val="99"/>
    <w:rsid w:val="002D7423"/>
    <w:pPr>
      <w:suppressAutoHyphens/>
      <w:spacing w:after="120"/>
      <w:ind w:left="283"/>
    </w:pPr>
    <w:rPr>
      <w:rFonts w:ascii="Times New Roman" w:eastAsia="Times New Roman" w:hAnsi="Times New Roman"/>
      <w:sz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D74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2D742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D742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356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5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304358A019EC73EA08CD53D3A4B1861D94152434F2612E1ED1FB75F2B1CA802206A880105708CQ072T" TargetMode="External"/><Relationship Id="rId13" Type="http://schemas.openxmlformats.org/officeDocument/2006/relationships/hyperlink" Target="mailto:nocniisu@niis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isu-noc@niis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cniisu@niis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1304358A019EC73EA092DB393A4B1861D9415A45452612E1ED1FB75F2B1CA802206A880105708DQ07B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304358A019EC73EA08CD53D3A4B1861D9415D4E402612E1ED1FB75F2B1CA802206A880105708CQ073T" TargetMode="External"/><Relationship Id="rId14" Type="http://schemas.openxmlformats.org/officeDocument/2006/relationships/hyperlink" Target="mailto:niisu-noc@ni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Rosobornstandart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Савостина Ольга Владимировна</cp:lastModifiedBy>
  <cp:revision>3</cp:revision>
  <cp:lastPrinted>2016-07-11T07:09:00Z</cp:lastPrinted>
  <dcterms:created xsi:type="dcterms:W3CDTF">2016-08-09T10:59:00Z</dcterms:created>
  <dcterms:modified xsi:type="dcterms:W3CDTF">2016-08-09T11:00:00Z</dcterms:modified>
</cp:coreProperties>
</file>